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CE2" w:rsidRDefault="00C74CE2" w:rsidP="00C74CE2">
      <w:pPr>
        <w:spacing w:before="120" w:after="120" w:line="240" w:lineRule="auto"/>
        <w:ind w:firstLine="284"/>
        <w:contextualSpacing/>
        <w:jc w:val="right"/>
        <w:rPr>
          <w:rFonts w:ascii="Times New Roman" w:eastAsia="Calibri" w:hAnsi="Times New Roman" w:cs="Times New Roman"/>
          <w:b/>
          <w:sz w:val="18"/>
          <w:szCs w:val="24"/>
        </w:rPr>
      </w:pPr>
      <w:r>
        <w:rPr>
          <w:rFonts w:ascii="Times New Roman" w:eastAsia="Calibri" w:hAnsi="Times New Roman" w:cs="Times New Roman"/>
          <w:b/>
          <w:sz w:val="18"/>
          <w:szCs w:val="24"/>
        </w:rPr>
        <w:t xml:space="preserve">Приложение </w:t>
      </w:r>
      <w:r w:rsidR="00AE32D1">
        <w:rPr>
          <w:rFonts w:ascii="Times New Roman" w:eastAsia="Calibri" w:hAnsi="Times New Roman" w:cs="Times New Roman"/>
          <w:b/>
          <w:sz w:val="18"/>
          <w:szCs w:val="24"/>
        </w:rPr>
        <w:t>6</w:t>
      </w:r>
    </w:p>
    <w:p w:rsidR="00C74CE2" w:rsidRDefault="00C74CE2" w:rsidP="00C74CE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4CE2" w:rsidRDefault="00C74CE2" w:rsidP="00C74CE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потенциала и перспективы развития агропромышленного комплекса в муниципальном районе Салаватский район на период до 2030 года</w:t>
      </w:r>
    </w:p>
    <w:p w:rsidR="00C74CE2" w:rsidRDefault="00C74CE2" w:rsidP="000421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A80" w:rsidRPr="006F1444" w:rsidRDefault="00174A80" w:rsidP="00174A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444">
        <w:rPr>
          <w:rFonts w:ascii="Times New Roman" w:hAnsi="Times New Roman" w:cs="Times New Roman"/>
          <w:b/>
          <w:sz w:val="24"/>
          <w:szCs w:val="24"/>
        </w:rPr>
        <w:t>1. Оценка внутреннего потенциала АПК муниципального образования</w:t>
      </w:r>
    </w:p>
    <w:p w:rsidR="00174A80" w:rsidRPr="009D0704" w:rsidRDefault="00174A80" w:rsidP="00174A80">
      <w:pPr>
        <w:pStyle w:val="a3"/>
        <w:tabs>
          <w:tab w:val="left" w:pos="0"/>
        </w:tabs>
        <w:spacing w:after="0"/>
        <w:ind w:firstLine="709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Внутренний потенциал сельскохозяйственного производства муниципального района Салаватский район определяется территориальным расположением, земельными и природно-климатическими условиями, уровнем развития различных отраслей АПК и инфраструктуры, а также рыночными факторами.</w:t>
      </w:r>
    </w:p>
    <w:p w:rsidR="00174A80" w:rsidRPr="009D0704" w:rsidRDefault="00174A80" w:rsidP="00174A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D070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Территориальное расположение и природно-климатические условия.</w:t>
      </w:r>
    </w:p>
    <w:p w:rsidR="005D76C4" w:rsidRPr="009D0704" w:rsidRDefault="005D76C4" w:rsidP="00BB400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rPr>
          <w:shd w:val="clear" w:color="auto" w:fill="FFFFFF"/>
        </w:rPr>
        <w:t xml:space="preserve">Салаватский район </w:t>
      </w:r>
      <w:r w:rsidRPr="009D0704">
        <w:t xml:space="preserve">находится в северо-восточной части Республики Башкортостан, граничит с Дуванским, Кигинским, Нуримановским районами и Челябинской областью. </w:t>
      </w:r>
    </w:p>
    <w:p w:rsidR="005D76C4" w:rsidRPr="009D0704" w:rsidRDefault="005D76C4" w:rsidP="005D76C4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9D0704">
        <w:rPr>
          <w:shd w:val="clear" w:color="auto" w:fill="FFFFFF"/>
        </w:rPr>
        <w:t>Район входит в северо-восточную лесостепную зону, в условиях которого сельское хозяйство специализируется на выращивании озимой ржи, яровой пшеницы, овса, ячменя, картофеля, разведении мясомолочного КРС, лошадей и свиней.</w:t>
      </w:r>
    </w:p>
    <w:p w:rsidR="005D76C4" w:rsidRPr="009D0704" w:rsidRDefault="005D76C4" w:rsidP="005D76C4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9D0704">
        <w:rPr>
          <w:shd w:val="clear" w:color="auto" w:fill="FFFFFF"/>
        </w:rPr>
        <w:t>П</w:t>
      </w:r>
      <w:r w:rsidRPr="009D0704">
        <w:t xml:space="preserve">очвенный покров представлен светло-серыми, серыми, темно-серыми лесными почвами, черноземами оподзоленными и выщелоченными с небольшими массивами дерново-подзолистых, дерново-карбонатных почв. Преобладают серые и темно-серые лесные почвы, а в юго-восточной части — серые и темно-серые </w:t>
      </w:r>
      <w:proofErr w:type="gramStart"/>
      <w:r w:rsidRPr="009D0704">
        <w:t>горно-лесные</w:t>
      </w:r>
      <w:proofErr w:type="gramEnd"/>
      <w:r w:rsidRPr="009D0704">
        <w:t xml:space="preserve"> почвы. По делению по механическому составу преобладают тяжело суглинистые и глинистые почвы.</w:t>
      </w:r>
    </w:p>
    <w:p w:rsidR="005D76C4" w:rsidRPr="009D0704" w:rsidRDefault="005D76C4" w:rsidP="005D76C4">
      <w:pPr>
        <w:pStyle w:val="a6"/>
        <w:spacing w:before="0" w:beforeAutospacing="0" w:after="0" w:afterAutospacing="0"/>
        <w:ind w:firstLine="709"/>
        <w:jc w:val="both"/>
        <w:textAlignment w:val="baseline"/>
        <w:rPr>
          <w:i/>
          <w:iCs/>
          <w:bdr w:val="none" w:sz="0" w:space="0" w:color="auto" w:frame="1"/>
          <w:shd w:val="clear" w:color="auto" w:fill="FFFFFF"/>
        </w:rPr>
      </w:pPr>
      <w:r w:rsidRPr="009D0704">
        <w:rPr>
          <w:shd w:val="clear" w:color="auto" w:fill="FFFFFF"/>
        </w:rPr>
        <w:t xml:space="preserve">Район входит в умеренно-прохладный, влажный агроклиматический регион с коротким безморозным периодом. </w:t>
      </w:r>
      <w:r w:rsidRPr="009D0704">
        <w:t xml:space="preserve">Продолжительность безморозного периода 100 дней, сумма осадков за год 486 мм, высота снега 45 см, период со снежным покровом 158 дней, ГТК 1,5 за </w:t>
      </w:r>
      <w:proofErr w:type="spellStart"/>
      <w:r w:rsidRPr="009D0704">
        <w:t>вег</w:t>
      </w:r>
      <w:proofErr w:type="spellEnd"/>
      <w:r w:rsidRPr="009D0704">
        <w:t>.</w:t>
      </w:r>
      <w:r w:rsidR="009D0704" w:rsidRPr="009D0704">
        <w:t> </w:t>
      </w:r>
      <w:r w:rsidRPr="009D0704">
        <w:t>период, число суховейных дней – 21.</w:t>
      </w:r>
    </w:p>
    <w:p w:rsidR="005D76C4" w:rsidRPr="009D0704" w:rsidRDefault="005D76C4" w:rsidP="005D76C4">
      <w:pPr>
        <w:pStyle w:val="a6"/>
        <w:spacing w:before="0" w:beforeAutospacing="0" w:after="0" w:afterAutospacing="0"/>
        <w:ind w:firstLine="709"/>
        <w:jc w:val="both"/>
        <w:textAlignment w:val="baseline"/>
        <w:rPr>
          <w:shd w:val="clear" w:color="auto" w:fill="FFFFFF"/>
        </w:rPr>
      </w:pPr>
      <w:r w:rsidRPr="009D0704">
        <w:rPr>
          <w:iCs/>
          <w:bdr w:val="none" w:sz="0" w:space="0" w:color="auto" w:frame="1"/>
          <w:shd w:val="clear" w:color="auto" w:fill="FFFFFF"/>
        </w:rPr>
        <w:t xml:space="preserve">Климатические особенности муниципального района, </w:t>
      </w:r>
      <w:r w:rsidR="00BB4004" w:rsidRPr="009D0704">
        <w:rPr>
          <w:iCs/>
          <w:bdr w:val="none" w:sz="0" w:space="0" w:color="auto" w:frame="1"/>
          <w:shd w:val="clear" w:color="auto" w:fill="FFFFFF"/>
        </w:rPr>
        <w:t xml:space="preserve">- </w:t>
      </w:r>
      <w:r w:rsidRPr="009D0704">
        <w:rPr>
          <w:shd w:val="clear" w:color="auto" w:fill="FFFFFF"/>
        </w:rPr>
        <w:t xml:space="preserve">резко отличительные от других природных зон Республики суровые климатические условия </w:t>
      </w:r>
      <w:r w:rsidR="009D0704" w:rsidRPr="009D0704">
        <w:rPr>
          <w:shd w:val="clear" w:color="auto" w:fill="FFFFFF"/>
        </w:rPr>
        <w:t>– это</w:t>
      </w:r>
      <w:r w:rsidRPr="009D0704">
        <w:rPr>
          <w:shd w:val="clear" w:color="auto" w:fill="FFFFFF"/>
        </w:rPr>
        <w:t xml:space="preserve"> зона рискованного земледелия.</w:t>
      </w:r>
    </w:p>
    <w:p w:rsidR="001B5A1E" w:rsidRPr="009D0704" w:rsidRDefault="001B5A1E" w:rsidP="005D76C4">
      <w:pPr>
        <w:pStyle w:val="a3"/>
        <w:tabs>
          <w:tab w:val="left" w:pos="0"/>
        </w:tabs>
        <w:spacing w:after="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D0704">
        <w:rPr>
          <w:rFonts w:ascii="Times New Roman" w:hAnsi="Times New Roman"/>
          <w:sz w:val="24"/>
          <w:szCs w:val="24"/>
          <w:lang w:val="ru-RU"/>
        </w:rPr>
        <w:t xml:space="preserve">Общая площадь земельных ресурсов района 218222 га по состоянию на 2016 год. Район характеризуется средним удельным весом сельскохозяйственных угодий в общей земельной площади -51,8% га при среднереспубликанском уровне 51,2%. Но при этом удельный вес пашни ниже, чем в большинстве других сельскохозяйственных районах республики (16,2% при среднереспубликанском значении в 25,6%). </w:t>
      </w:r>
    </w:p>
    <w:p w:rsidR="005D76C4" w:rsidRPr="009D0704" w:rsidRDefault="005D76C4" w:rsidP="005D76C4">
      <w:pPr>
        <w:pStyle w:val="a3"/>
        <w:tabs>
          <w:tab w:val="left" w:pos="0"/>
        </w:tabs>
        <w:spacing w:after="0"/>
        <w:ind w:firstLine="709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Всего в МР имеется 218</w:t>
      </w:r>
      <w:r w:rsidR="00C81DC7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,2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т</w:t>
      </w:r>
      <w:r w:rsidR="00C81DC7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ыс. га земельных угодий, 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в том числе пашня – 35,</w:t>
      </w:r>
      <w:r w:rsidR="00872550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3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тыс.</w:t>
      </w:r>
      <w:r w:rsidR="009D0704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 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га, сенокосы – 3</w:t>
      </w:r>
      <w:r w:rsidR="00872550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5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,</w:t>
      </w:r>
      <w:r w:rsidR="00872550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1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тыс. га, пастбища – 42,</w:t>
      </w:r>
      <w:r w:rsidR="00872550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4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тыс.</w:t>
      </w:r>
      <w:r w:rsidR="009D0704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 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га, многолетние насаждения – 0,2 тыс. га. В МР производством сельскохозяйственной продукции занимаются 1</w:t>
      </w:r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1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сельскохозяйственных предприятий: ООО СП Агрофирма «</w:t>
      </w:r>
      <w:proofErr w:type="spellStart"/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Таймеевская</w:t>
      </w:r>
      <w:proofErr w:type="spellEnd"/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», ООО</w:t>
      </w:r>
      <w:r w:rsidR="009D0704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 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Агрофирма «Братья Пономаревы», ООО СП «Простор», ООО СП «Радуга», СПК «Каратавлы», СПК «</w:t>
      </w:r>
      <w:proofErr w:type="spellStart"/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Юлай</w:t>
      </w:r>
      <w:proofErr w:type="spellEnd"/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», СПК «</w:t>
      </w:r>
      <w:proofErr w:type="spellStart"/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Термень</w:t>
      </w:r>
      <w:proofErr w:type="spellEnd"/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»</w:t>
      </w:r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, ООО СП «Ай», ООО СП «</w:t>
      </w:r>
      <w:proofErr w:type="spellStart"/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Акбузат</w:t>
      </w:r>
      <w:proofErr w:type="spellEnd"/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», КФХ «</w:t>
      </w:r>
      <w:proofErr w:type="spellStart"/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Уныш</w:t>
      </w:r>
      <w:proofErr w:type="spellEnd"/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», КФХ «</w:t>
      </w:r>
      <w:proofErr w:type="spellStart"/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Юлай</w:t>
      </w:r>
      <w:proofErr w:type="spellEnd"/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», КФХ «Урал»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; </w:t>
      </w:r>
      <w:r w:rsidR="00922C62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190 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крестьянско-фермерских хозяйств.</w:t>
      </w:r>
    </w:p>
    <w:p w:rsidR="00F21759" w:rsidRPr="009D0704" w:rsidRDefault="00F21759" w:rsidP="005D76C4">
      <w:pPr>
        <w:pStyle w:val="a3"/>
        <w:tabs>
          <w:tab w:val="left" w:pos="0"/>
        </w:tabs>
        <w:spacing w:after="0"/>
        <w:ind w:firstLine="709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9D0704">
        <w:rPr>
          <w:rFonts w:ascii="Times New Roman" w:hAnsi="Times New Roman"/>
          <w:sz w:val="24"/>
          <w:szCs w:val="24"/>
          <w:lang w:val="ru-RU"/>
        </w:rPr>
        <w:t>В районе организован сельскохозяйственный потребительский кооператив «Лаклы» по закупу, хранению, переработке молока. Предоставлен грант в размере 1500000 рублей.  С 2016 года работает потребительский кооператив «Салават», который занимается закупом мяса, кожевенного сырья, лекарственных трав, овощей, картофеля. В дальнейшем целесообразно продолжить работу по организации потребительских кооперативов, для этого необходимо активизировать работу на уровне глав сельских поселений.</w:t>
      </w:r>
    </w:p>
    <w:p w:rsidR="005D76C4" w:rsidRPr="009D0704" w:rsidRDefault="005D76C4" w:rsidP="005D76C4">
      <w:pPr>
        <w:pStyle w:val="a3"/>
        <w:tabs>
          <w:tab w:val="left" w:pos="0"/>
        </w:tabs>
        <w:spacing w:after="0"/>
        <w:ind w:firstLine="709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Основная отрасль производства района </w:t>
      </w:r>
      <w:r w:rsidR="009D0704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–</w:t>
      </w:r>
      <w:r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сельское хозяйство. Специализация хозяйств – скотоводческо-зерновая с дополнительными отраслями – свиноводством, картофелеводством, пчеловодством.</w:t>
      </w:r>
      <w:r w:rsidR="001B3AAC" w:rsidRPr="009D0704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</w:t>
      </w:r>
    </w:p>
    <w:p w:rsidR="005D76C4" w:rsidRPr="009D0704" w:rsidRDefault="00174A80" w:rsidP="005D7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i/>
          <w:sz w:val="24"/>
          <w:szCs w:val="24"/>
        </w:rPr>
        <w:lastRenderedPageBreak/>
        <w:t>Потенциал развития растениеводства.</w:t>
      </w:r>
      <w:r w:rsidR="00BB4004" w:rsidRPr="009D07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D76C4" w:rsidRPr="009D0704">
        <w:rPr>
          <w:rFonts w:ascii="Times New Roman" w:hAnsi="Times New Roman" w:cs="Times New Roman"/>
          <w:sz w:val="24"/>
          <w:szCs w:val="24"/>
        </w:rPr>
        <w:t xml:space="preserve">Состояние растениеводства и производства растениеводческой продукции в хозяйствах района приводится в </w:t>
      </w:r>
      <w:r w:rsidR="00BB4004" w:rsidRPr="009D0704">
        <w:rPr>
          <w:rFonts w:ascii="Times New Roman" w:hAnsi="Times New Roman" w:cs="Times New Roman"/>
          <w:sz w:val="24"/>
          <w:szCs w:val="24"/>
        </w:rPr>
        <w:t>Приложении (</w:t>
      </w:r>
      <w:r w:rsidR="005D76C4" w:rsidRPr="009D0704">
        <w:rPr>
          <w:rFonts w:ascii="Times New Roman" w:hAnsi="Times New Roman" w:cs="Times New Roman"/>
          <w:sz w:val="24"/>
          <w:szCs w:val="24"/>
        </w:rPr>
        <w:t>таблиц</w:t>
      </w:r>
      <w:r w:rsidR="00BB4004" w:rsidRPr="009D0704">
        <w:rPr>
          <w:rFonts w:ascii="Times New Roman" w:hAnsi="Times New Roman" w:cs="Times New Roman"/>
          <w:sz w:val="24"/>
          <w:szCs w:val="24"/>
        </w:rPr>
        <w:t>ы</w:t>
      </w:r>
      <w:r w:rsidR="005D76C4" w:rsidRPr="009D0704">
        <w:rPr>
          <w:rFonts w:ascii="Times New Roman" w:hAnsi="Times New Roman" w:cs="Times New Roman"/>
          <w:sz w:val="24"/>
          <w:szCs w:val="24"/>
        </w:rPr>
        <w:t xml:space="preserve"> 1, 2, 3 и 4</w:t>
      </w:r>
      <w:r w:rsidR="00BB4004" w:rsidRPr="009D0704">
        <w:rPr>
          <w:rFonts w:ascii="Times New Roman" w:hAnsi="Times New Roman" w:cs="Times New Roman"/>
          <w:sz w:val="24"/>
          <w:szCs w:val="24"/>
        </w:rPr>
        <w:t>)</w:t>
      </w:r>
      <w:r w:rsidR="005D76C4" w:rsidRPr="009D07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76C4" w:rsidRPr="009D0704" w:rsidRDefault="005D76C4" w:rsidP="00BB400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Анализ производства продукции сельского хозяйства в Салаватском районе показывает, что основная доля производства (73,0%) обеспечивается личными подсобными хозяйствами. Положительным моментом является то, что начиная с 2010 года можно отметить тенденцию повышения уровня производства. Тем не менее, наблюда</w:t>
      </w:r>
      <w:r w:rsidR="009D0704" w:rsidRPr="009D0704">
        <w:rPr>
          <w:rFonts w:ascii="Times New Roman" w:hAnsi="Times New Roman" w:cs="Times New Roman"/>
          <w:sz w:val="24"/>
          <w:szCs w:val="24"/>
        </w:rPr>
        <w:t>ется</w:t>
      </w:r>
      <w:r w:rsidRPr="009D0704">
        <w:rPr>
          <w:rFonts w:ascii="Times New Roman" w:hAnsi="Times New Roman" w:cs="Times New Roman"/>
          <w:sz w:val="24"/>
          <w:szCs w:val="24"/>
        </w:rPr>
        <w:t xml:space="preserve"> снижение показателя в сельскохозяйственных предприятиях – 163,9 млн.руб. в сравнении с 169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>37 млн.</w:t>
      </w:r>
      <w:r w:rsidR="009D0704" w:rsidRPr="009D0704">
        <w:rPr>
          <w:rFonts w:ascii="Times New Roman" w:hAnsi="Times New Roman" w:cs="Times New Roman"/>
          <w:sz w:val="24"/>
          <w:szCs w:val="24"/>
        </w:rPr>
        <w:t> </w:t>
      </w:r>
      <w:r w:rsidRPr="009D0704">
        <w:rPr>
          <w:rFonts w:ascii="Times New Roman" w:hAnsi="Times New Roman" w:cs="Times New Roman"/>
          <w:sz w:val="24"/>
          <w:szCs w:val="24"/>
        </w:rPr>
        <w:t>руб. в 2016 г., но в целом отмечается прирост за последние 7 лет и стабильный прирост в крестьянско-фермерских хозяйствах, за исключением последнего года. Однако, если брать во внимание индекс производства продукции сельского хозяйства, то общая картина состояния растениеводства в Салаватском районе – серьезное снижение фактически до уровня 2012 г. ее стабильности и необходимость уже сейчас принимать действенные меры по его укреплению (</w:t>
      </w:r>
      <w:r w:rsidR="009D0704" w:rsidRPr="009D0704">
        <w:rPr>
          <w:rFonts w:ascii="Times New Roman" w:hAnsi="Times New Roman" w:cs="Times New Roman"/>
          <w:sz w:val="24"/>
          <w:szCs w:val="24"/>
        </w:rPr>
        <w:t>т</w:t>
      </w:r>
      <w:r w:rsidRPr="009D0704">
        <w:rPr>
          <w:rFonts w:ascii="Times New Roman" w:hAnsi="Times New Roman" w:cs="Times New Roman"/>
          <w:sz w:val="24"/>
          <w:szCs w:val="24"/>
        </w:rPr>
        <w:t>аблица 2).</w:t>
      </w:r>
    </w:p>
    <w:p w:rsidR="005D76C4" w:rsidRPr="009D0704" w:rsidRDefault="005D76C4" w:rsidP="00BB400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Cs/>
          <w:bdr w:val="none" w:sz="0" w:space="0" w:color="auto" w:frame="1"/>
          <w:shd w:val="clear" w:color="auto" w:fill="FFFFFF"/>
        </w:rPr>
      </w:pPr>
      <w:r w:rsidRPr="009D0704">
        <w:rPr>
          <w:iCs/>
          <w:bdr w:val="none" w:sz="0" w:space="0" w:color="auto" w:frame="1"/>
          <w:shd w:val="clear" w:color="auto" w:fill="FFFFFF"/>
        </w:rPr>
        <w:t>На основании данных таблицы 2 можно видеть тенденцию к снижению показателя индекса за последние 3 года с 124,8 до 98,6 или на 20,9%. Рассмотрим производство продукции растениеводства по хозяйствам и по годам (таблица 3).</w:t>
      </w:r>
    </w:p>
    <w:p w:rsidR="005D76C4" w:rsidRPr="009D0704" w:rsidRDefault="005D76C4" w:rsidP="005D7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Необходимо отметить, что район смог увеличить производство продукции растениеводства по производству зерновых и кормовых культур. Повышение производства зерновых в 2017 г. в сравнении с 2012 г. составило 3,23 раза, по производству кормовых культур – 2,06 раза. Это хорошие показатели для условий Северо-востока.</w:t>
      </w:r>
    </w:p>
    <w:p w:rsidR="005D76C4" w:rsidRPr="009D0704" w:rsidRDefault="005D76C4" w:rsidP="005D7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Необходим срочное вмешательство и пересмотр применяемых технологий по возделыванию овощных культур – сейчас мы можем видеть появление проблем в этом направлении – спад, начиная с 2012 г., который приобретает отрицательную тенденцию, достигнув уровня показателей 2010 г. При производстве овощных культур большая доля принадлежит ЛПХ, следовательно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 xml:space="preserve"> в районе потерян контроль в этой сфере и спад уже идет как угроза. Анализ производства картофеля показывает стабильную динамику снижения производства с 2012 г. в СХП, КФХ и в ЛПХ. Данная ситуация может еще сильнее ухудшиться</w:t>
      </w:r>
      <w:r w:rsidR="000E0C49">
        <w:rPr>
          <w:rFonts w:ascii="Times New Roman" w:hAnsi="Times New Roman" w:cs="Times New Roman"/>
          <w:sz w:val="24"/>
          <w:szCs w:val="24"/>
        </w:rPr>
        <w:t>, что</w:t>
      </w:r>
      <w:r w:rsidRPr="009D0704">
        <w:rPr>
          <w:rFonts w:ascii="Times New Roman" w:hAnsi="Times New Roman" w:cs="Times New Roman"/>
          <w:sz w:val="24"/>
          <w:szCs w:val="24"/>
        </w:rPr>
        <w:t xml:space="preserve"> подтверждается данными таблицы 4.</w:t>
      </w:r>
    </w:p>
    <w:p w:rsidR="005D76C4" w:rsidRPr="009D0704" w:rsidRDefault="005D76C4" w:rsidP="005D7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За последние 3 года необходимо отметить некоторую стабильность в площади возделываемых зерновых культур на уровне 10,3 тыс.</w:t>
      </w:r>
      <w:r w:rsidR="009D0704" w:rsidRPr="009D0704">
        <w:rPr>
          <w:rFonts w:ascii="Times New Roman" w:hAnsi="Times New Roman" w:cs="Times New Roman"/>
          <w:sz w:val="24"/>
          <w:szCs w:val="24"/>
        </w:rPr>
        <w:t> </w:t>
      </w:r>
      <w:r w:rsidRPr="009D0704">
        <w:rPr>
          <w:rFonts w:ascii="Times New Roman" w:hAnsi="Times New Roman" w:cs="Times New Roman"/>
          <w:sz w:val="24"/>
          <w:szCs w:val="24"/>
        </w:rPr>
        <w:t>га, что можно отметить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 xml:space="preserve"> как положительное явление. Однако, стабильность площади посева привело к возможности повысить урожайность до 16,3 ц/га, что является положительным фактором. Повышение продуктивности кормовых культур имеет хороший показатель для района, особенно на фоне снижения применения минеральных удобрений по данным Башстата и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 xml:space="preserve"> как следствие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 xml:space="preserve"> ожидаемое ухудшение данного показателя в 2018</w:t>
      </w:r>
      <w:r w:rsidR="009D0704" w:rsidRPr="009D0704">
        <w:rPr>
          <w:rFonts w:ascii="Times New Roman" w:hAnsi="Times New Roman" w:cs="Times New Roman"/>
          <w:sz w:val="24"/>
          <w:szCs w:val="24"/>
        </w:rPr>
        <w:t> </w:t>
      </w:r>
      <w:r w:rsidRPr="009D0704">
        <w:rPr>
          <w:rFonts w:ascii="Times New Roman" w:hAnsi="Times New Roman" w:cs="Times New Roman"/>
          <w:sz w:val="24"/>
          <w:szCs w:val="24"/>
        </w:rPr>
        <w:t xml:space="preserve">г. Ожидаемо снижение в показателях отрасли животноводства. Это серьезная текущая </w:t>
      </w:r>
      <w:r w:rsidR="00F43FAA" w:rsidRPr="009D0704">
        <w:rPr>
          <w:rFonts w:ascii="Times New Roman" w:hAnsi="Times New Roman" w:cs="Times New Roman"/>
          <w:sz w:val="24"/>
          <w:szCs w:val="24"/>
        </w:rPr>
        <w:t>проблема несмотря на то, что</w:t>
      </w:r>
      <w:r w:rsidRPr="009D0704">
        <w:rPr>
          <w:rFonts w:ascii="Times New Roman" w:hAnsi="Times New Roman" w:cs="Times New Roman"/>
          <w:sz w:val="24"/>
          <w:szCs w:val="24"/>
        </w:rPr>
        <w:t xml:space="preserve"> показатели производства кормов высокие – это временное явление. Производство овощей в районе имеет четкую тенденцию к снижению. Показатели площади посева овощей снизились ниже показателей 2012 года. Если эта ситуация сохранится в 2019 году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 xml:space="preserve"> ожидаемо снижение показателей таблиц 1, 2 и 3. То же самое можно говорить и о производстве картофеля.</w:t>
      </w:r>
    </w:p>
    <w:p w:rsidR="005D76C4" w:rsidRPr="000E0C49" w:rsidRDefault="005D76C4" w:rsidP="005D76C4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В целом Салаватский район обладает необходимыми природно-климатически</w:t>
      </w:r>
      <w:r w:rsidR="009D0704" w:rsidRPr="009D0704">
        <w:rPr>
          <w:rFonts w:ascii="Times New Roman" w:hAnsi="Times New Roman" w:cs="Times New Roman"/>
          <w:sz w:val="24"/>
          <w:szCs w:val="24"/>
        </w:rPr>
        <w:t>ми</w:t>
      </w:r>
      <w:r w:rsidRPr="009D0704">
        <w:rPr>
          <w:rFonts w:ascii="Times New Roman" w:hAnsi="Times New Roman" w:cs="Times New Roman"/>
          <w:sz w:val="24"/>
          <w:szCs w:val="24"/>
        </w:rPr>
        <w:t xml:space="preserve"> условиями для развития растениеводства в составе Северо-восточной зоны РБ. Ситуация по </w:t>
      </w:r>
      <w:r w:rsidRPr="000E0C49">
        <w:rPr>
          <w:rFonts w:ascii="Times New Roman" w:hAnsi="Times New Roman" w:cs="Times New Roman"/>
          <w:sz w:val="24"/>
          <w:szCs w:val="24"/>
        </w:rPr>
        <w:t>состоянию растениеводства нестабильна.</w:t>
      </w:r>
    </w:p>
    <w:p w:rsidR="00174A80" w:rsidRPr="009D0704" w:rsidRDefault="00174A80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i/>
          <w:sz w:val="24"/>
          <w:szCs w:val="24"/>
        </w:rPr>
        <w:t>Потенциал развития животноводства.</w:t>
      </w:r>
      <w:r w:rsidR="00BB4004" w:rsidRPr="009D07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7175" w:rsidRPr="009D0704">
        <w:rPr>
          <w:rFonts w:ascii="Times New Roman" w:hAnsi="Times New Roman" w:cs="Times New Roman"/>
          <w:sz w:val="24"/>
          <w:szCs w:val="24"/>
        </w:rPr>
        <w:t xml:space="preserve">Состояние животноводства и производства животноводческой продукции по данным, предоставленным </w:t>
      </w:r>
      <w:proofErr w:type="spellStart"/>
      <w:r w:rsidR="00D17175" w:rsidRPr="009D0704">
        <w:rPr>
          <w:rFonts w:ascii="Times New Roman" w:hAnsi="Times New Roman" w:cs="Times New Roman"/>
          <w:sz w:val="24"/>
          <w:szCs w:val="24"/>
        </w:rPr>
        <w:t>сельхозуправлением</w:t>
      </w:r>
      <w:proofErr w:type="spellEnd"/>
      <w:r w:rsidR="00D17175" w:rsidRPr="009D07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175" w:rsidRPr="009D0704">
        <w:rPr>
          <w:rFonts w:ascii="Times New Roman" w:hAnsi="Times New Roman" w:cs="Times New Roman"/>
          <w:sz w:val="24"/>
          <w:szCs w:val="24"/>
        </w:rPr>
        <w:t>Салаватского</w:t>
      </w:r>
      <w:proofErr w:type="spellEnd"/>
      <w:r w:rsidR="00D17175" w:rsidRPr="009D070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="00D17175" w:rsidRPr="009D0704">
        <w:rPr>
          <w:rFonts w:ascii="Times New Roman" w:hAnsi="Times New Roman" w:cs="Times New Roman"/>
          <w:sz w:val="24"/>
          <w:szCs w:val="24"/>
        </w:rPr>
        <w:t xml:space="preserve"> в хозяйствах приводится в </w:t>
      </w:r>
      <w:r w:rsidR="00BB4004" w:rsidRPr="009D0704">
        <w:rPr>
          <w:rFonts w:ascii="Times New Roman" w:hAnsi="Times New Roman" w:cs="Times New Roman"/>
          <w:sz w:val="24"/>
          <w:szCs w:val="24"/>
        </w:rPr>
        <w:t>Приложении (</w:t>
      </w:r>
      <w:r w:rsidR="00D17175" w:rsidRPr="009D0704">
        <w:rPr>
          <w:rFonts w:ascii="Times New Roman" w:hAnsi="Times New Roman" w:cs="Times New Roman"/>
          <w:sz w:val="24"/>
          <w:szCs w:val="24"/>
        </w:rPr>
        <w:t>таблиц</w:t>
      </w:r>
      <w:r w:rsidR="00BB4004" w:rsidRPr="009D0704">
        <w:rPr>
          <w:rFonts w:ascii="Times New Roman" w:hAnsi="Times New Roman" w:cs="Times New Roman"/>
          <w:sz w:val="24"/>
          <w:szCs w:val="24"/>
        </w:rPr>
        <w:t>ы</w:t>
      </w:r>
      <w:r w:rsidR="00D17175" w:rsidRPr="009D0704">
        <w:rPr>
          <w:rFonts w:ascii="Times New Roman" w:hAnsi="Times New Roman" w:cs="Times New Roman"/>
          <w:sz w:val="24"/>
          <w:szCs w:val="24"/>
        </w:rPr>
        <w:t xml:space="preserve"> </w:t>
      </w:r>
      <w:r w:rsidR="00BB4004" w:rsidRPr="009D0704">
        <w:rPr>
          <w:rFonts w:ascii="Times New Roman" w:hAnsi="Times New Roman" w:cs="Times New Roman"/>
          <w:sz w:val="24"/>
          <w:szCs w:val="24"/>
        </w:rPr>
        <w:t>5</w:t>
      </w:r>
      <w:r w:rsidR="00D17175" w:rsidRPr="009D0704">
        <w:rPr>
          <w:rFonts w:ascii="Times New Roman" w:hAnsi="Times New Roman" w:cs="Times New Roman"/>
          <w:sz w:val="24"/>
          <w:szCs w:val="24"/>
        </w:rPr>
        <w:t xml:space="preserve"> и </w:t>
      </w:r>
      <w:r w:rsidR="00BB4004" w:rsidRPr="009D0704">
        <w:rPr>
          <w:rFonts w:ascii="Times New Roman" w:hAnsi="Times New Roman" w:cs="Times New Roman"/>
          <w:sz w:val="24"/>
          <w:szCs w:val="24"/>
        </w:rPr>
        <w:t>6)</w:t>
      </w:r>
      <w:r w:rsidR="00D17175" w:rsidRPr="009D0704">
        <w:rPr>
          <w:rFonts w:ascii="Times New Roman" w:hAnsi="Times New Roman" w:cs="Times New Roman"/>
          <w:sz w:val="24"/>
          <w:szCs w:val="24"/>
        </w:rPr>
        <w:t>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Анализ представленных показателей свидетельствует о сокращении с </w:t>
      </w:r>
      <w:smartTag w:uri="urn:schemas-microsoft-com:office:smarttags" w:element="metricconverter">
        <w:smartTagPr>
          <w:attr w:name="ProductID" w:val="2010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. пастбищ на 6,8% в сторону увеличения в структуре земель сельскохозяйственного назначения доли пашни. Производство зерновых и зернобобовых увеличилось почти в 11 раз, выделены значительные посевные площади под кормовые культуры. Район развивает кормопроизводство, так, </w:t>
      </w:r>
      <w:r w:rsidRPr="009D0704">
        <w:rPr>
          <w:rFonts w:ascii="Times New Roman" w:hAnsi="Times New Roman" w:cs="Times New Roman"/>
          <w:sz w:val="24"/>
          <w:szCs w:val="24"/>
        </w:rPr>
        <w:lastRenderedPageBreak/>
        <w:t xml:space="preserve">продуктивность </w:t>
      </w:r>
      <w:smartTag w:uri="urn:schemas-microsoft-com:office:smarttags" w:element="metricconverter">
        <w:smartTagPr>
          <w:attr w:name="ProductID" w:val="1 га"/>
        </w:smartTagPr>
        <w:r w:rsidRPr="009D0704">
          <w:rPr>
            <w:rFonts w:ascii="Times New Roman" w:hAnsi="Times New Roman" w:cs="Times New Roman"/>
            <w:sz w:val="24"/>
            <w:szCs w:val="24"/>
          </w:rPr>
          <w:t>1 га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 пашни кормовых культур увеличилась в два раза, тоже самое можно сказать и о заготовке грубых и сочных кормов.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Наблюдается снижение численности крупного рогатого скота на 14,41% и в т.ч.  коров – на 12,24%. Поголовье свиней снизилось в два раза, численность лошадей стабильна – 2,2 тыс.</w:t>
      </w:r>
      <w:r w:rsidR="009D0704" w:rsidRPr="009D0704">
        <w:rPr>
          <w:rFonts w:ascii="Times New Roman" w:hAnsi="Times New Roman" w:cs="Times New Roman"/>
          <w:sz w:val="24"/>
          <w:szCs w:val="24"/>
        </w:rPr>
        <w:t> </w:t>
      </w:r>
      <w:r w:rsidRPr="009D0704">
        <w:rPr>
          <w:rFonts w:ascii="Times New Roman" w:hAnsi="Times New Roman" w:cs="Times New Roman"/>
          <w:sz w:val="24"/>
          <w:szCs w:val="24"/>
        </w:rPr>
        <w:t>гол.</w:t>
      </w:r>
    </w:p>
    <w:p w:rsidR="00D17175" w:rsidRPr="009D0704" w:rsidRDefault="00D17175" w:rsidP="00D171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По данным Башстата в разрезе хозяйств различных организационных форм: в сельскохозяйственных организациях (СХО) доля крупного рогатого скота от общего поголовья в районе составляет 18,23%. Высокая доля поголовья КРС (64,42%) наблюдается в хозяйствах населения. Поголовье КРС в К(ф)Х составляет 17,34%. Активные меры господдержки позволили здесь увеличить поголовье скота на 9,79%, в том числе коров – на 14,50%, овец и коз на 2,69%, лошадей - на 37,73%.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В районе отсутствуют племенные предприятия.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Показатели продуктивности, представленные </w:t>
      </w:r>
      <w:proofErr w:type="spellStart"/>
      <w:r w:rsidRPr="009D0704">
        <w:rPr>
          <w:rFonts w:ascii="Times New Roman" w:hAnsi="Times New Roman" w:cs="Times New Roman"/>
          <w:sz w:val="24"/>
          <w:szCs w:val="24"/>
        </w:rPr>
        <w:t>сельхозуправлением</w:t>
      </w:r>
      <w:proofErr w:type="spellEnd"/>
      <w:r w:rsidRPr="009D0704">
        <w:rPr>
          <w:rFonts w:ascii="Times New Roman" w:hAnsi="Times New Roman" w:cs="Times New Roman"/>
          <w:sz w:val="24"/>
          <w:szCs w:val="24"/>
        </w:rPr>
        <w:t xml:space="preserve">, указывают на снижение с </w:t>
      </w:r>
      <w:smartTag w:uri="urn:schemas-microsoft-com:office:smarttags" w:element="metricconverter">
        <w:smartTagPr>
          <w:attr w:name="ProductID" w:val="2010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. валового надоя молока на 25,1% на фоне значительного увеличения среднего удоя на 1 корову до 4338 в </w:t>
      </w:r>
      <w:smartTag w:uri="urn:schemas-microsoft-com:office:smarttags" w:element="metricconverter">
        <w:smartTagPr>
          <w:attr w:name="ProductID" w:val="2017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>. (на 36,24%), роста товарности молока до 80% и выхода телят до 90%.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Ситуация с производством говядины удовлетворительная, отмечен</w:t>
      </w:r>
      <w:r w:rsidR="009D0704" w:rsidRPr="009D0704">
        <w:rPr>
          <w:rFonts w:ascii="Times New Roman" w:hAnsi="Times New Roman" w:cs="Times New Roman"/>
          <w:sz w:val="24"/>
          <w:szCs w:val="24"/>
        </w:rPr>
        <w:t>ы</w:t>
      </w:r>
      <w:r w:rsidRPr="009D0704">
        <w:rPr>
          <w:rFonts w:ascii="Times New Roman" w:hAnsi="Times New Roman" w:cs="Times New Roman"/>
          <w:sz w:val="24"/>
          <w:szCs w:val="24"/>
        </w:rPr>
        <w:t xml:space="preserve"> не</w:t>
      </w:r>
      <w:r w:rsidR="000E0C49">
        <w:rPr>
          <w:rFonts w:ascii="Times New Roman" w:hAnsi="Times New Roman" w:cs="Times New Roman"/>
          <w:sz w:val="24"/>
          <w:szCs w:val="24"/>
        </w:rPr>
        <w:t xml:space="preserve">достаточно </w:t>
      </w:r>
      <w:r w:rsidRPr="009D0704">
        <w:rPr>
          <w:rFonts w:ascii="Times New Roman" w:hAnsi="Times New Roman" w:cs="Times New Roman"/>
          <w:sz w:val="24"/>
          <w:szCs w:val="24"/>
        </w:rPr>
        <w:t xml:space="preserve">высокие показатели средней живой массы КРС при сдаче на убой </w:t>
      </w:r>
      <w:smartTag w:uri="urn:schemas-microsoft-com:office:smarttags" w:element="metricconverter">
        <w:smartTagPr>
          <w:attr w:name="ProductID" w:val="422 к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422 кг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 (↑9,7%) и среднесуточного привеса КРС в СХП – </w:t>
      </w:r>
      <w:smartTag w:uri="urn:schemas-microsoft-com:office:smarttags" w:element="metricconverter">
        <w:smartTagPr>
          <w:attr w:name="ProductID" w:val="563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563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 (↓2,4%).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В районе имеется большой опыт по производству говядины по технологиям промышленного скрещивания, когда малоценные в отношении производства молока коровы осеменяются спермой быков специализированных мясных пород, полученное потомство – помеси обладают отличными мясными качествами.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Снижение темпов производства молока и мяса, по</w:t>
      </w:r>
      <w:r w:rsidR="009D0704" w:rsidRPr="009D0704">
        <w:rPr>
          <w:rFonts w:ascii="Times New Roman" w:hAnsi="Times New Roman" w:cs="Times New Roman"/>
          <w:sz w:val="24"/>
          <w:szCs w:val="24"/>
        </w:rPr>
        <w:t>-</w:t>
      </w:r>
      <w:r w:rsidRPr="009D0704">
        <w:rPr>
          <w:rFonts w:ascii="Times New Roman" w:hAnsi="Times New Roman" w:cs="Times New Roman"/>
          <w:sz w:val="24"/>
          <w:szCs w:val="24"/>
        </w:rPr>
        <w:t xml:space="preserve">видимому, объясняется уменьшением объемов господдержки в виде субсидий бюджетов всех уровней с </w:t>
      </w:r>
      <w:smartTag w:uri="urn:schemas-microsoft-com:office:smarttags" w:element="metricconverter">
        <w:smartTagPr>
          <w:attr w:name="ProductID" w:val="2010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 на 13715 млн.руб. (на 73,36%).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 w:rsidRPr="009D0704">
        <w:rPr>
          <w:rFonts w:ascii="Times New Roman" w:hAnsi="Times New Roman" w:cs="Times New Roman"/>
          <w:sz w:val="24"/>
          <w:szCs w:val="24"/>
        </w:rPr>
        <w:t>Башстата</w:t>
      </w:r>
      <w:proofErr w:type="spellEnd"/>
      <w:r w:rsidR="009D0704" w:rsidRPr="009D0704">
        <w:rPr>
          <w:rFonts w:ascii="Times New Roman" w:hAnsi="Times New Roman" w:cs="Times New Roman"/>
          <w:sz w:val="24"/>
          <w:szCs w:val="24"/>
        </w:rPr>
        <w:t>,</w:t>
      </w:r>
      <w:r w:rsidRPr="009D0704">
        <w:rPr>
          <w:rFonts w:ascii="Times New Roman" w:hAnsi="Times New Roman" w:cs="Times New Roman"/>
          <w:sz w:val="24"/>
          <w:szCs w:val="24"/>
        </w:rPr>
        <w:t xml:space="preserve"> в общем производстве скота и мяса птицы в живой массе на долю СХО приходится 4,87%, ЛПХ – 90,03% и К(ф)Х – 5,10%; молока – 7,74%, 76,22% и 16,04%, соответственно. </w:t>
      </w:r>
    </w:p>
    <w:p w:rsidR="00D17175" w:rsidRPr="009D0704" w:rsidRDefault="00D17175" w:rsidP="00D1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Полученные результаты свидетельствуют о большей локализации производства в хозяйствах населения и использовании экстенсивных технологий производства. </w:t>
      </w:r>
    </w:p>
    <w:p w:rsidR="00D17175" w:rsidRPr="009D0704" w:rsidRDefault="00D17175" w:rsidP="00D1717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Основные производители пищевых продуктов представлены в таблице </w:t>
      </w:r>
      <w:r w:rsidR="000E0C49">
        <w:rPr>
          <w:rFonts w:ascii="Times New Roman" w:hAnsi="Times New Roman" w:cs="Times New Roman"/>
          <w:sz w:val="24"/>
          <w:szCs w:val="24"/>
        </w:rPr>
        <w:t>6</w:t>
      </w:r>
      <w:r w:rsidRPr="009D0704">
        <w:rPr>
          <w:rFonts w:ascii="Times New Roman" w:hAnsi="Times New Roman" w:cs="Times New Roman"/>
          <w:sz w:val="24"/>
          <w:szCs w:val="24"/>
        </w:rPr>
        <w:t>.</w:t>
      </w:r>
    </w:p>
    <w:p w:rsidR="00D17175" w:rsidRPr="009D0704" w:rsidRDefault="00D17175" w:rsidP="00D1717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По табличным данным, основным переработчиком и производителем пищевых продуктов является «Санаторий </w:t>
      </w:r>
      <w:proofErr w:type="spellStart"/>
      <w:r w:rsidRPr="009D0704">
        <w:rPr>
          <w:rFonts w:ascii="Times New Roman" w:hAnsi="Times New Roman" w:cs="Times New Roman"/>
          <w:sz w:val="24"/>
          <w:szCs w:val="24"/>
        </w:rPr>
        <w:t>Янган</w:t>
      </w:r>
      <w:proofErr w:type="spellEnd"/>
      <w:r w:rsidRPr="009D0704">
        <w:rPr>
          <w:rFonts w:ascii="Times New Roman" w:hAnsi="Times New Roman" w:cs="Times New Roman"/>
          <w:sz w:val="24"/>
          <w:szCs w:val="24"/>
        </w:rPr>
        <w:t>-Тау».</w:t>
      </w:r>
    </w:p>
    <w:p w:rsidR="00D17175" w:rsidRPr="009D0704" w:rsidRDefault="00D17175" w:rsidP="00D1717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Объем государственной поддержки развития животноводства приводится в таблице </w:t>
      </w:r>
      <w:r w:rsidR="00BB4004" w:rsidRPr="009D0704">
        <w:rPr>
          <w:rFonts w:ascii="Times New Roman" w:hAnsi="Times New Roman" w:cs="Times New Roman"/>
          <w:sz w:val="24"/>
          <w:szCs w:val="24"/>
        </w:rPr>
        <w:t>7</w:t>
      </w:r>
      <w:r w:rsidRPr="009D0704">
        <w:rPr>
          <w:rFonts w:ascii="Times New Roman" w:hAnsi="Times New Roman" w:cs="Times New Roman"/>
          <w:sz w:val="24"/>
          <w:szCs w:val="24"/>
        </w:rPr>
        <w:t>.</w:t>
      </w:r>
      <w:r w:rsidR="00BB4004" w:rsidRPr="009D0704">
        <w:rPr>
          <w:rFonts w:ascii="Times New Roman" w:hAnsi="Times New Roman" w:cs="Times New Roman"/>
          <w:sz w:val="24"/>
          <w:szCs w:val="24"/>
        </w:rPr>
        <w:t xml:space="preserve"> </w:t>
      </w:r>
      <w:r w:rsidRPr="009D0704">
        <w:rPr>
          <w:rFonts w:ascii="Times New Roman" w:hAnsi="Times New Roman" w:cs="Times New Roman"/>
          <w:sz w:val="24"/>
          <w:szCs w:val="24"/>
        </w:rPr>
        <w:t xml:space="preserve">Табличные данные свидетельствуют о том, что на протяжении ряда лет сельхозтоваропроизводители района получали господержку по программам: для начинающих фермеров (с </w:t>
      </w:r>
      <w:smartTag w:uri="urn:schemas-microsoft-com:office:smarttags" w:element="metricconverter">
        <w:smartTagPr>
          <w:attr w:name="ProductID" w:val="2012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. по </w:t>
      </w:r>
      <w:smartTag w:uri="urn:schemas-microsoft-com:office:smarttags" w:element="metricconverter">
        <w:smartTagPr>
          <w:attr w:name="ProductID" w:val="2016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.); развития семейных животноводческих ферм (2015 и 2017 гг.); субсидии на корма (до </w:t>
      </w:r>
      <w:smartTag w:uri="urn:schemas-microsoft-com:office:smarttags" w:element="metricconverter">
        <w:smartTagPr>
          <w:attr w:name="ProductID" w:val="2013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.); субсидии на производство молока, поддержку овцеводства, на развитие молочного скотоводства, мясного скотоводства и содержание табунных лошадей (до </w:t>
      </w:r>
      <w:smartTag w:uri="urn:schemas-microsoft-com:office:smarttags" w:element="metricconverter">
        <w:smartTagPr>
          <w:attr w:name="ProductID" w:val="2016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 xml:space="preserve">.). в </w:t>
      </w:r>
      <w:smartTag w:uri="urn:schemas-microsoft-com:office:smarttags" w:element="metricconverter">
        <w:smartTagPr>
          <w:attr w:name="ProductID" w:val="2017 г"/>
        </w:smartTagPr>
        <w:r w:rsidRPr="009D0704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9D0704">
        <w:rPr>
          <w:rFonts w:ascii="Times New Roman" w:hAnsi="Times New Roman" w:cs="Times New Roman"/>
          <w:sz w:val="24"/>
          <w:szCs w:val="24"/>
        </w:rPr>
        <w:t>. получена грантовая поддержка СПоК на развитие материально-технической базы.</w:t>
      </w:r>
    </w:p>
    <w:p w:rsidR="00D17175" w:rsidRPr="009D0704" w:rsidRDefault="00D17175" w:rsidP="00D1717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В целом, можно сказать, что Салаватский район обладает необходимыми природно-климатически</w:t>
      </w:r>
      <w:r w:rsidR="009D0704" w:rsidRPr="009D0704">
        <w:rPr>
          <w:rFonts w:ascii="Times New Roman" w:hAnsi="Times New Roman" w:cs="Times New Roman"/>
          <w:sz w:val="24"/>
          <w:szCs w:val="24"/>
        </w:rPr>
        <w:t>ми</w:t>
      </w:r>
      <w:r w:rsidRPr="009D0704">
        <w:rPr>
          <w:rFonts w:ascii="Times New Roman" w:hAnsi="Times New Roman" w:cs="Times New Roman"/>
          <w:sz w:val="24"/>
          <w:szCs w:val="24"/>
        </w:rPr>
        <w:t xml:space="preserve"> условиями для развития молочного и мясного скотоводства, овцеводства, козоводства и коневодства в составе Северо-восточной зоны РБ, как территории с опережающим развитием по модели «зеленой экономики».</w:t>
      </w:r>
    </w:p>
    <w:p w:rsidR="007A5711" w:rsidRPr="009D0704" w:rsidRDefault="00174A80" w:rsidP="00AB4E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04">
        <w:rPr>
          <w:rFonts w:ascii="Times New Roman" w:hAnsi="Times New Roman" w:cs="Times New Roman"/>
          <w:i/>
          <w:sz w:val="24"/>
          <w:szCs w:val="24"/>
        </w:rPr>
        <w:t>Потенциал развития по перспективным направлениям АПК Республики Башкортостан.</w:t>
      </w:r>
      <w:r w:rsidR="00AB4EAE" w:rsidRPr="009D07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4EAE" w:rsidRPr="009D0704">
        <w:rPr>
          <w:rFonts w:ascii="Times New Roman" w:hAnsi="Times New Roman" w:cs="Times New Roman"/>
          <w:sz w:val="24"/>
          <w:szCs w:val="24"/>
        </w:rPr>
        <w:t xml:space="preserve">Оценка производственного потенциала муниципального района Салаватский район на основе фактических показателей и планов развития основных сельскохозяйственных предприятий районов и крестьянско-фермерских хозяйств в разрезе стратегических направлений развития АПК (согласно Стратегического плана развития АПК РБ на 2016-2020 годы) показало, что район обладает средним производственным потенциалом по двум направлениям: производству </w:t>
      </w:r>
      <w:r w:rsidR="00AB4EAE" w:rsidRPr="009D0704">
        <w:rPr>
          <w:rFonts w:ascii="Times New Roman" w:hAnsi="Times New Roman" w:cs="Times New Roman"/>
          <w:sz w:val="24"/>
          <w:szCs w:val="24"/>
        </w:rPr>
        <w:lastRenderedPageBreak/>
        <w:t xml:space="preserve">молока, производству картофеля </w:t>
      </w:r>
      <w:r w:rsidR="00AB4EAE" w:rsidRPr="009D0704">
        <w:rPr>
          <w:rFonts w:ascii="Times New Roman" w:hAnsi="Times New Roman" w:cs="Times New Roman"/>
          <w:bCs/>
          <w:sz w:val="24"/>
          <w:szCs w:val="24"/>
        </w:rPr>
        <w:t>(входит во вторую группу районов – поддерживающие районы)</w:t>
      </w:r>
      <w:r w:rsidR="00AB4EAE" w:rsidRPr="009D0704">
        <w:rPr>
          <w:rFonts w:ascii="Times New Roman" w:hAnsi="Times New Roman" w:cs="Times New Roman"/>
          <w:sz w:val="24"/>
          <w:szCs w:val="24"/>
        </w:rPr>
        <w:t xml:space="preserve"> (таблица 8)</w:t>
      </w:r>
      <w:r w:rsidR="00AB4EAE" w:rsidRPr="009D0704">
        <w:rPr>
          <w:rFonts w:ascii="Times New Roman" w:hAnsi="Times New Roman" w:cs="Times New Roman"/>
          <w:bCs/>
          <w:sz w:val="24"/>
          <w:szCs w:val="24"/>
        </w:rPr>
        <w:t>.</w:t>
      </w:r>
      <w:r w:rsidR="007A5711" w:rsidRPr="009D070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B4EAE" w:rsidRPr="009D0704" w:rsidRDefault="007A5711" w:rsidP="00AB4E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0704">
        <w:rPr>
          <w:rFonts w:ascii="Times New Roman" w:hAnsi="Times New Roman" w:cs="Times New Roman"/>
          <w:bCs/>
          <w:sz w:val="24"/>
          <w:szCs w:val="24"/>
        </w:rPr>
        <w:t xml:space="preserve">Салаватский район имеет потенциал производить более </w:t>
      </w:r>
      <w:r w:rsidR="00EC1471" w:rsidRPr="009D0704">
        <w:rPr>
          <w:rFonts w:ascii="Times New Roman" w:hAnsi="Times New Roman" w:cs="Times New Roman"/>
          <w:bCs/>
          <w:sz w:val="24"/>
          <w:szCs w:val="24"/>
        </w:rPr>
        <w:t>9,9</w:t>
      </w:r>
      <w:r w:rsidRPr="009D0704">
        <w:rPr>
          <w:rFonts w:ascii="Times New Roman" w:hAnsi="Times New Roman" w:cs="Times New Roman"/>
          <w:bCs/>
          <w:sz w:val="24"/>
          <w:szCs w:val="24"/>
        </w:rPr>
        <w:t xml:space="preserve"> тыс.т. молока</w:t>
      </w:r>
      <w:r w:rsidR="00EC1471" w:rsidRPr="009D0704">
        <w:rPr>
          <w:rFonts w:ascii="Times New Roman" w:hAnsi="Times New Roman" w:cs="Times New Roman"/>
          <w:bCs/>
          <w:sz w:val="24"/>
          <w:szCs w:val="24"/>
        </w:rPr>
        <w:t xml:space="preserve"> только в СХО и КФХ, и более </w:t>
      </w:r>
      <w:r w:rsidR="000E0C49">
        <w:rPr>
          <w:rFonts w:ascii="Times New Roman" w:hAnsi="Times New Roman" w:cs="Times New Roman"/>
          <w:bCs/>
          <w:sz w:val="24"/>
          <w:szCs w:val="24"/>
        </w:rPr>
        <w:t>15</w:t>
      </w:r>
      <w:r w:rsidR="00EC1471" w:rsidRPr="009D07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1471" w:rsidRPr="009D0704">
        <w:rPr>
          <w:rFonts w:ascii="Times New Roman" w:hAnsi="Times New Roman" w:cs="Times New Roman"/>
          <w:bCs/>
          <w:sz w:val="24"/>
          <w:szCs w:val="24"/>
        </w:rPr>
        <w:t>тыс.т</w:t>
      </w:r>
      <w:proofErr w:type="spellEnd"/>
      <w:r w:rsidR="00EC1471" w:rsidRPr="009D0704">
        <w:rPr>
          <w:rFonts w:ascii="Times New Roman" w:hAnsi="Times New Roman" w:cs="Times New Roman"/>
          <w:bCs/>
          <w:sz w:val="24"/>
          <w:szCs w:val="24"/>
        </w:rPr>
        <w:t>. всего (с ЛПХ).</w:t>
      </w:r>
      <w:r w:rsidRPr="009D0704">
        <w:rPr>
          <w:rFonts w:ascii="Times New Roman" w:hAnsi="Times New Roman" w:cs="Times New Roman"/>
          <w:bCs/>
          <w:sz w:val="24"/>
          <w:szCs w:val="24"/>
        </w:rPr>
        <w:t xml:space="preserve"> Опорными предприятиями по потенциалу развития производства молока на момент исследования являются СПК Агрофирма «Таймеевская», СП Турналинский сельсовет, ООО СП «Акбузат», </w:t>
      </w:r>
      <w:r w:rsidRPr="009D0704">
        <w:rPr>
          <w:rFonts w:ascii="Times New Roman" w:hAnsi="Times New Roman" w:cs="Times New Roman"/>
          <w:sz w:val="24"/>
          <w:szCs w:val="24"/>
          <w:lang w:eastAsia="ru-RU"/>
        </w:rPr>
        <w:t xml:space="preserve">ИП КФХ Сулейманова А.Ф., КФХ Уныш, ИП КФХ </w:t>
      </w:r>
      <w:r w:rsidR="000E0C49">
        <w:rPr>
          <w:rFonts w:ascii="Times New Roman" w:hAnsi="Times New Roman" w:cs="Times New Roman"/>
          <w:sz w:val="24"/>
          <w:szCs w:val="24"/>
          <w:lang w:eastAsia="ru-RU"/>
        </w:rPr>
        <w:t>Хайруллин</w:t>
      </w:r>
      <w:r w:rsidRPr="009D0704">
        <w:rPr>
          <w:rFonts w:ascii="Times New Roman" w:hAnsi="Times New Roman" w:cs="Times New Roman"/>
          <w:sz w:val="24"/>
          <w:szCs w:val="24"/>
          <w:lang w:eastAsia="ru-RU"/>
        </w:rPr>
        <w:t xml:space="preserve"> М.</w:t>
      </w:r>
      <w:r w:rsidR="000E0C4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9D0704">
        <w:rPr>
          <w:rFonts w:ascii="Times New Roman" w:hAnsi="Times New Roman" w:cs="Times New Roman"/>
          <w:sz w:val="24"/>
          <w:szCs w:val="24"/>
          <w:lang w:eastAsia="ru-RU"/>
        </w:rPr>
        <w:t>., ИП Набиуллин В.В., ИП КФХ Ха</w:t>
      </w:r>
      <w:r w:rsidR="000E0C49">
        <w:rPr>
          <w:rFonts w:ascii="Times New Roman" w:hAnsi="Times New Roman" w:cs="Times New Roman"/>
          <w:sz w:val="24"/>
          <w:szCs w:val="24"/>
          <w:lang w:eastAsia="ru-RU"/>
        </w:rPr>
        <w:t>бибуллина</w:t>
      </w:r>
      <w:r w:rsidRPr="009D0704">
        <w:rPr>
          <w:rFonts w:ascii="Times New Roman" w:hAnsi="Times New Roman" w:cs="Times New Roman"/>
          <w:sz w:val="24"/>
          <w:szCs w:val="24"/>
          <w:lang w:eastAsia="ru-RU"/>
        </w:rPr>
        <w:t xml:space="preserve"> Р.Г., КФХ «Урал»</w:t>
      </w:r>
      <w:r w:rsidR="00EC1471" w:rsidRPr="009D0704">
        <w:rPr>
          <w:rFonts w:ascii="Times New Roman" w:hAnsi="Times New Roman" w:cs="Times New Roman"/>
          <w:sz w:val="24"/>
          <w:szCs w:val="24"/>
          <w:lang w:eastAsia="ru-RU"/>
        </w:rPr>
        <w:t>. То есть преимущественно основной потенциал по данному стратегическому направлению заложен в развитии крестьянских фермерских хозяйств.</w:t>
      </w:r>
    </w:p>
    <w:p w:rsidR="00174A80" w:rsidRPr="009D0704" w:rsidRDefault="00174A80" w:rsidP="00174A80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4A80" w:rsidRPr="009D0704" w:rsidRDefault="00174A80" w:rsidP="00174A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704">
        <w:rPr>
          <w:rFonts w:ascii="Times New Roman" w:hAnsi="Times New Roman" w:cs="Times New Roman"/>
          <w:b/>
          <w:sz w:val="24"/>
          <w:szCs w:val="24"/>
        </w:rPr>
        <w:t xml:space="preserve">2 Анализ конкурентоспособности муниципального образования по основным видам товаров и услуг </w:t>
      </w:r>
    </w:p>
    <w:p w:rsidR="0076701C" w:rsidRPr="009D0704" w:rsidRDefault="0076701C" w:rsidP="007670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0704">
        <w:rPr>
          <w:rFonts w:ascii="Times New Roman" w:hAnsi="Times New Roman" w:cs="Times New Roman"/>
          <w:sz w:val="24"/>
          <w:szCs w:val="24"/>
          <w:shd w:val="clear" w:color="auto" w:fill="FFFFFF"/>
        </w:rPr>
        <w:t>В настоящее время проблема повышения показателей конкурентоспособности является актуальной. В условиях сильной конкуренции муниципальный район должен быть нацелен на развитие укрепления положения на рынке.</w:t>
      </w:r>
    </w:p>
    <w:p w:rsidR="0076701C" w:rsidRPr="009D0704" w:rsidRDefault="0076701C" w:rsidP="0076701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Анализа стратегической конкурентоспособности различных отраслей АПК проведем на основе </w:t>
      </w:r>
      <w:r w:rsidRPr="009D0704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9D0704">
        <w:rPr>
          <w:rFonts w:ascii="Times New Roman" w:hAnsi="Times New Roman" w:cs="Times New Roman"/>
          <w:sz w:val="24"/>
          <w:szCs w:val="24"/>
        </w:rPr>
        <w:t xml:space="preserve"> –анализ (таблицы 9 и 10).</w:t>
      </w:r>
    </w:p>
    <w:p w:rsidR="0076701C" w:rsidRPr="009D0704" w:rsidRDefault="0076701C" w:rsidP="00767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07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географическому положению Салаватский район удален от центра Республики Башкортостан (г. Уфа) и крупных республиканских городов. Но несмотря на данный фактор, Салаватский район является важным участником на межрегиональных рынках северо-востока, так как обладает выходом на рынки Челябинской области. </w:t>
      </w:r>
    </w:p>
    <w:p w:rsidR="0076701C" w:rsidRPr="009D0704" w:rsidRDefault="0076701C" w:rsidP="0076701C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>Основные конкурентные преимущества производства сельскохозяйственной продукции Салаватского района:</w:t>
      </w:r>
    </w:p>
    <w:p w:rsidR="0076701C" w:rsidRPr="009D0704" w:rsidRDefault="0076701C" w:rsidP="0076701C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bookmarkStart w:id="0" w:name="_Hlk525242574"/>
      <w:r w:rsidRPr="009D0704">
        <w:t>- предрасполагающие природно-климатические условия для развития молочного скотоводства и овощеводства, картофелеводства по модели «зеленой экономики»;</w:t>
      </w:r>
    </w:p>
    <w:p w:rsidR="0076701C" w:rsidRPr="009D0704" w:rsidRDefault="0076701C" w:rsidP="0076701C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 xml:space="preserve">- наличие рынков сбыта экологически чистой продукции (санатории и туристы на внутреннем рынке, </w:t>
      </w:r>
      <w:r w:rsidR="00753D56" w:rsidRPr="009D0704">
        <w:t>и рынок Челябинской области со сложной экологической обстановкой);</w:t>
      </w:r>
    </w:p>
    <w:p w:rsidR="0076701C" w:rsidRPr="009D0704" w:rsidRDefault="0076701C" w:rsidP="009D070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>- наличие прочной кормовой базы собственного производства;</w:t>
      </w:r>
    </w:p>
    <w:p w:rsidR="0076701C" w:rsidRPr="009D0704" w:rsidRDefault="0076701C" w:rsidP="0076701C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 xml:space="preserve">- </w:t>
      </w:r>
      <w:r w:rsidR="00753D56" w:rsidRPr="009D0704">
        <w:t>природно-климатические условия подходят для возделывания различных сортов картофеля</w:t>
      </w:r>
      <w:r w:rsidRPr="009D0704">
        <w:t>;</w:t>
      </w:r>
    </w:p>
    <w:p w:rsidR="0076701C" w:rsidRPr="009D0704" w:rsidRDefault="0076701C" w:rsidP="009D070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>- сохранившийся сельский уклад;</w:t>
      </w:r>
    </w:p>
    <w:p w:rsidR="00753D56" w:rsidRPr="009D0704" w:rsidRDefault="00753D56" w:rsidP="009D070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>- существенная государственная поддержка на развитие овцеводства, коневодства, молочного скотоводства;</w:t>
      </w:r>
    </w:p>
    <w:p w:rsidR="0076701C" w:rsidRPr="009D0704" w:rsidRDefault="0076701C" w:rsidP="009D070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D0704">
        <w:t xml:space="preserve">- </w:t>
      </w:r>
      <w:r w:rsidR="00753D56" w:rsidRPr="009D0704">
        <w:t>значительное количество крепких фермерских хозяйств (</w:t>
      </w:r>
      <w:r w:rsidR="000E0C49">
        <w:t>190</w:t>
      </w:r>
      <w:r w:rsidR="00753D56" w:rsidRPr="009D0704">
        <w:t xml:space="preserve"> ед.) в которых увеличивается поголовье скота и его продуктивность, которые могут быть мобильными и быстро реагировать на изменение рыночной конъюнктуры </w:t>
      </w:r>
      <w:r w:rsidRPr="009D0704">
        <w:t>и другие.</w:t>
      </w:r>
      <w:bookmarkEnd w:id="0"/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Оценка конкурентоспособности АПК района проведена на основе методики пяти сил Портера.</w:t>
      </w:r>
    </w:p>
    <w:p w:rsidR="0041581D" w:rsidRPr="0095606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606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Угрозы со стороны товаров-заменителей. </w:t>
      </w:r>
      <w:r w:rsidRPr="00956064">
        <w:rPr>
          <w:rFonts w:ascii="Times New Roman" w:hAnsi="Times New Roman" w:cs="Times New Roman"/>
          <w:sz w:val="24"/>
          <w:szCs w:val="24"/>
        </w:rPr>
        <w:t>По фактору «Угрозы со стороны товаров-заменителей» оценка проводилась согласно общепринятой методике на основе основного параметра – «Товары-заменители «цена-качество». Оценки параметра и критерии их определения представлены в приложении (таблица 1</w:t>
      </w:r>
      <w:r w:rsidR="00CB75C1">
        <w:rPr>
          <w:rFonts w:ascii="Times New Roman" w:hAnsi="Times New Roman" w:cs="Times New Roman"/>
          <w:sz w:val="24"/>
          <w:szCs w:val="24"/>
        </w:rPr>
        <w:t>1</w:t>
      </w:r>
      <w:r w:rsidRPr="00956064">
        <w:rPr>
          <w:rFonts w:ascii="Times New Roman" w:hAnsi="Times New Roman" w:cs="Times New Roman"/>
          <w:sz w:val="24"/>
          <w:szCs w:val="24"/>
        </w:rPr>
        <w:t>). Красным цветом выделяется сильное влияние, желтым среднее, и зеленым – слабое влияние фактора.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 Как видно из данных таблицы 1</w:t>
      </w:r>
      <w:r w:rsidR="00CB75C1" w:rsidRPr="009D0704">
        <w:rPr>
          <w:rFonts w:ascii="Times New Roman" w:hAnsi="Times New Roman" w:cs="Times New Roman"/>
          <w:sz w:val="24"/>
          <w:szCs w:val="24"/>
        </w:rPr>
        <w:t>1</w:t>
      </w:r>
      <w:r w:rsidRPr="009D0704">
        <w:rPr>
          <w:rFonts w:ascii="Times New Roman" w:hAnsi="Times New Roman" w:cs="Times New Roman"/>
          <w:sz w:val="24"/>
          <w:szCs w:val="24"/>
        </w:rPr>
        <w:t xml:space="preserve">, уровень угрозы со стороны товаров заменителей продукции сельского хозяйства </w:t>
      </w:r>
      <w:r w:rsidR="00CB75C1" w:rsidRPr="009D0704">
        <w:rPr>
          <w:rFonts w:ascii="Times New Roman" w:hAnsi="Times New Roman" w:cs="Times New Roman"/>
          <w:sz w:val="24"/>
          <w:szCs w:val="24"/>
        </w:rPr>
        <w:t>Салаватского</w:t>
      </w:r>
      <w:r w:rsidRPr="009D0704">
        <w:rPr>
          <w:rFonts w:ascii="Times New Roman" w:hAnsi="Times New Roman" w:cs="Times New Roman"/>
          <w:sz w:val="24"/>
          <w:szCs w:val="24"/>
        </w:rPr>
        <w:t xml:space="preserve"> района в РБ в настоящее время находится на низком уровне – товары заменители практически отсутствуют на рынке и не пользуются спросом у покупателей.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D07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Оценка уровня внутриотраслевой конкуренции по следующим параметрам: количество игроков, темп роста рынка, уровень дифференциации продукта на рынке, ограничения в повышении цен. </w:t>
      </w:r>
      <w:r w:rsidRPr="009D0704">
        <w:rPr>
          <w:rFonts w:ascii="Times New Roman" w:hAnsi="Times New Roman" w:cs="Times New Roman"/>
          <w:sz w:val="24"/>
          <w:szCs w:val="24"/>
        </w:rPr>
        <w:t>(таблица 1</w:t>
      </w:r>
      <w:r w:rsidR="00CB75C1" w:rsidRPr="009D0704">
        <w:rPr>
          <w:rFonts w:ascii="Times New Roman" w:hAnsi="Times New Roman" w:cs="Times New Roman"/>
          <w:sz w:val="24"/>
          <w:szCs w:val="24"/>
        </w:rPr>
        <w:t>2</w:t>
      </w:r>
      <w:r w:rsidRPr="009D0704">
        <w:rPr>
          <w:rFonts w:ascii="Times New Roman" w:hAnsi="Times New Roman" w:cs="Times New Roman"/>
          <w:sz w:val="24"/>
          <w:szCs w:val="24"/>
        </w:rPr>
        <w:t xml:space="preserve">). </w:t>
      </w:r>
      <w:r w:rsidRPr="009D0704">
        <w:rPr>
          <w:rFonts w:ascii="Times New Roman" w:hAnsi="Times New Roman" w:cs="Times New Roman"/>
          <w:bCs/>
          <w:iCs/>
          <w:sz w:val="24"/>
          <w:szCs w:val="24"/>
        </w:rPr>
        <w:t xml:space="preserve">Уровень внутриотраслевой конкуренции на агропродовольственном рынке РБ находится на высоком уровне вследствие высокого уровня </w:t>
      </w:r>
      <w:r w:rsidRPr="009D070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насыщенности рынка, снижения его объемов и достаточно высокого уровня стандартизации продукции.</w:t>
      </w:r>
    </w:p>
    <w:p w:rsidR="0041581D" w:rsidRPr="0095606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56064">
        <w:rPr>
          <w:rFonts w:ascii="Times New Roman" w:hAnsi="Times New Roman" w:cs="Times New Roman"/>
          <w:b/>
          <w:bCs/>
          <w:iCs/>
          <w:sz w:val="24"/>
          <w:szCs w:val="24"/>
        </w:rPr>
        <w:t>Угроза входа на рынок новых игроков с помощью оценки высоты</w:t>
      </w:r>
      <w:r w:rsidRPr="00956064">
        <w:rPr>
          <w:rStyle w:val="apple-converted-space"/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  <w:hyperlink r:id="rId7" w:tooltip="Барьеры входа в отрасль" w:history="1">
        <w:r w:rsidRPr="00CB75C1">
          <w:rPr>
            <w:rStyle w:val="a9"/>
            <w:rFonts w:ascii="Times New Roman" w:eastAsia="Calibri" w:hAnsi="Times New Roman"/>
            <w:b/>
            <w:bCs/>
            <w:iCs/>
            <w:color w:val="auto"/>
            <w:sz w:val="24"/>
            <w:szCs w:val="24"/>
          </w:rPr>
          <w:t>входных барьеров</w:t>
        </w:r>
      </w:hyperlink>
      <w:r w:rsidRPr="00CB75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956064">
        <w:rPr>
          <w:rFonts w:ascii="Times New Roman" w:hAnsi="Times New Roman" w:cs="Times New Roman"/>
          <w:bCs/>
          <w:iCs/>
          <w:sz w:val="24"/>
          <w:szCs w:val="24"/>
        </w:rPr>
        <w:t xml:space="preserve">Угроза входа на рынок новых конкурентов (субъектов рынка) определена по следующим параметрам: </w:t>
      </w:r>
      <w:r w:rsidRPr="00956064">
        <w:rPr>
          <w:rFonts w:ascii="Times New Roman" w:hAnsi="Times New Roman" w:cs="Times New Roman"/>
          <w:sz w:val="24"/>
          <w:szCs w:val="24"/>
        </w:rPr>
        <w:t>экономия на масштабе при производстве товара, сильные марки с высоким уровнем узнаваемости и лояльности, дифференциация продукта, уровень инвестиций и затрат для входа в отрасль, доступ к каналам распределения, политика правительства, готовность существующих игроков к снижению цен, темп роста отрасли (табл</w:t>
      </w:r>
      <w:r>
        <w:rPr>
          <w:rFonts w:ascii="Times New Roman" w:hAnsi="Times New Roman" w:cs="Times New Roman"/>
          <w:sz w:val="24"/>
          <w:szCs w:val="24"/>
        </w:rPr>
        <w:t xml:space="preserve">ица </w:t>
      </w:r>
      <w:r w:rsidRPr="00956064">
        <w:rPr>
          <w:rFonts w:ascii="Times New Roman" w:hAnsi="Times New Roman" w:cs="Times New Roman"/>
          <w:sz w:val="24"/>
          <w:szCs w:val="24"/>
        </w:rPr>
        <w:t>1</w:t>
      </w:r>
      <w:r w:rsidR="00CB75C1">
        <w:rPr>
          <w:rFonts w:ascii="Times New Roman" w:hAnsi="Times New Roman" w:cs="Times New Roman"/>
          <w:sz w:val="24"/>
          <w:szCs w:val="24"/>
        </w:rPr>
        <w:t>3</w:t>
      </w:r>
      <w:r w:rsidRPr="00956064">
        <w:rPr>
          <w:rFonts w:ascii="Times New Roman" w:hAnsi="Times New Roman" w:cs="Times New Roman"/>
          <w:sz w:val="24"/>
          <w:szCs w:val="24"/>
        </w:rPr>
        <w:t>).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064">
        <w:rPr>
          <w:rFonts w:ascii="Times New Roman" w:hAnsi="Times New Roman" w:cs="Times New Roman"/>
          <w:sz w:val="24"/>
          <w:szCs w:val="24"/>
        </w:rPr>
        <w:t xml:space="preserve">Данные таблицы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B75C1">
        <w:rPr>
          <w:rFonts w:ascii="Times New Roman" w:hAnsi="Times New Roman" w:cs="Times New Roman"/>
          <w:sz w:val="24"/>
          <w:szCs w:val="24"/>
        </w:rPr>
        <w:t>3</w:t>
      </w:r>
      <w:r w:rsidRPr="00956064">
        <w:rPr>
          <w:rFonts w:ascii="Times New Roman" w:hAnsi="Times New Roman" w:cs="Times New Roman"/>
          <w:sz w:val="24"/>
          <w:szCs w:val="24"/>
        </w:rPr>
        <w:t xml:space="preserve"> позволяют сделать заключение, что угроза входа новых конкурентов на рынок, в том числе из соседних регионов и зарубежных игроков, находится на среднем уровне и сдерживается высоким уровнем инвестиций для входа в отрасль, длительным сроком окупаемости затрат, низкой рентабельностью большинства </w:t>
      </w:r>
      <w:r w:rsidRPr="009D0704">
        <w:rPr>
          <w:rFonts w:ascii="Times New Roman" w:hAnsi="Times New Roman" w:cs="Times New Roman"/>
          <w:sz w:val="24"/>
          <w:szCs w:val="24"/>
        </w:rPr>
        <w:t>видов продукции сельского хозяйства, снижением объемов рынка и другими факторами.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Оценка рыночной власти покупателей на рынке. </w:t>
      </w:r>
      <w:r w:rsidRPr="009D0704">
        <w:rPr>
          <w:rFonts w:ascii="Times New Roman" w:hAnsi="Times New Roman" w:cs="Times New Roman"/>
          <w:bCs/>
          <w:iCs/>
          <w:sz w:val="24"/>
          <w:szCs w:val="24"/>
        </w:rPr>
        <w:t xml:space="preserve">Оценка рыночной власти покупателей оценена по группе параметров: </w:t>
      </w:r>
      <w:r w:rsidRPr="009D0704">
        <w:rPr>
          <w:rFonts w:ascii="Times New Roman" w:hAnsi="Times New Roman" w:cs="Times New Roman"/>
          <w:sz w:val="24"/>
          <w:szCs w:val="24"/>
        </w:rPr>
        <w:t>доля покупателей с большим объемом продаж, склонность переключения на товары – заменители, чувствительность к цене, потребители не удовлетворены качеством товара на рынке (табл</w:t>
      </w:r>
      <w:r w:rsidR="00CB75C1" w:rsidRPr="009D0704">
        <w:rPr>
          <w:rFonts w:ascii="Times New Roman" w:hAnsi="Times New Roman" w:cs="Times New Roman"/>
          <w:sz w:val="24"/>
          <w:szCs w:val="24"/>
        </w:rPr>
        <w:t xml:space="preserve">ица </w:t>
      </w:r>
      <w:r w:rsidRPr="009D0704">
        <w:rPr>
          <w:rFonts w:ascii="Times New Roman" w:hAnsi="Times New Roman" w:cs="Times New Roman"/>
          <w:sz w:val="24"/>
          <w:szCs w:val="24"/>
        </w:rPr>
        <w:t>1</w:t>
      </w:r>
      <w:r w:rsidR="00CB75C1" w:rsidRPr="009D0704">
        <w:rPr>
          <w:rFonts w:ascii="Times New Roman" w:hAnsi="Times New Roman" w:cs="Times New Roman"/>
          <w:sz w:val="24"/>
          <w:szCs w:val="24"/>
        </w:rPr>
        <w:t>4</w:t>
      </w:r>
      <w:r w:rsidRPr="009D0704">
        <w:rPr>
          <w:rFonts w:ascii="Times New Roman" w:hAnsi="Times New Roman" w:cs="Times New Roman"/>
          <w:sz w:val="24"/>
          <w:szCs w:val="24"/>
        </w:rPr>
        <w:t>).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Оценка показала, что угроза власти покупателей находится на высоком уровне вследствие высокой доли отдельных оптовых покупателей в объемах продаж сельскохозяйственных товаропроизводителей (например, по молоку, мясу и ряду других основных видов продукции), высокой чувствительности покупателей к цене (для подавляющего числа покупателей цена является приоритетным, наиболее значимым фактором осуществления покупки). 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Оценка рыночной власти поставщиков на рынке. </w:t>
      </w:r>
      <w:r w:rsidRPr="009D0704">
        <w:rPr>
          <w:rFonts w:ascii="Times New Roman" w:hAnsi="Times New Roman" w:cs="Times New Roman"/>
          <w:sz w:val="24"/>
          <w:szCs w:val="24"/>
        </w:rPr>
        <w:t>На уровень рыночной власти поставщиков существенное влияние оказывают следующие параметры: количество поставщиков, ограниченность ресурсов поставщиков, издержки переключения на других поставщиков, приоритетность направления для поставщиков (табл</w:t>
      </w:r>
      <w:r w:rsidR="00CB75C1" w:rsidRPr="009D0704">
        <w:rPr>
          <w:rFonts w:ascii="Times New Roman" w:hAnsi="Times New Roman" w:cs="Times New Roman"/>
          <w:sz w:val="24"/>
          <w:szCs w:val="24"/>
        </w:rPr>
        <w:t xml:space="preserve">ица </w:t>
      </w:r>
      <w:r w:rsidRPr="009D0704">
        <w:rPr>
          <w:rFonts w:ascii="Times New Roman" w:hAnsi="Times New Roman" w:cs="Times New Roman"/>
          <w:sz w:val="24"/>
          <w:szCs w:val="24"/>
        </w:rPr>
        <w:t>1</w:t>
      </w:r>
      <w:r w:rsidR="00CB75C1" w:rsidRPr="009D0704">
        <w:rPr>
          <w:rFonts w:ascii="Times New Roman" w:hAnsi="Times New Roman" w:cs="Times New Roman"/>
          <w:sz w:val="24"/>
          <w:szCs w:val="24"/>
        </w:rPr>
        <w:t>5</w:t>
      </w:r>
      <w:r w:rsidRPr="009D0704">
        <w:rPr>
          <w:rFonts w:ascii="Times New Roman" w:hAnsi="Times New Roman" w:cs="Times New Roman"/>
          <w:sz w:val="24"/>
          <w:szCs w:val="24"/>
        </w:rPr>
        <w:t>).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D0704">
        <w:rPr>
          <w:rFonts w:ascii="Times New Roman" w:hAnsi="Times New Roman" w:cs="Times New Roman"/>
          <w:bCs/>
          <w:iCs/>
          <w:sz w:val="24"/>
          <w:szCs w:val="24"/>
        </w:rPr>
        <w:t>Поставщики обладают средним уровнем рыночной власти, но по ряду поставляемых ресурсов данная власть достаточно высокая, в частности по тем ресурсам, которые легко направляются поставщиками на другие виды экономической деятельности. Прежде всего, это финансовые и трудовые ресурсы.</w:t>
      </w:r>
    </w:p>
    <w:p w:rsidR="0041581D" w:rsidRPr="009D070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D07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Итоговая оценка конкурентоспособности АПК </w:t>
      </w:r>
      <w:r w:rsidR="00CB75C1" w:rsidRPr="009D0704">
        <w:rPr>
          <w:rFonts w:ascii="Times New Roman" w:hAnsi="Times New Roman" w:cs="Times New Roman"/>
          <w:b/>
          <w:bCs/>
          <w:iCs/>
          <w:sz w:val="24"/>
          <w:szCs w:val="24"/>
        </w:rPr>
        <w:t>Салаватского</w:t>
      </w:r>
      <w:r w:rsidRPr="009D07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района по модели Портера. </w:t>
      </w:r>
      <w:r w:rsidRPr="009D0704">
        <w:rPr>
          <w:rFonts w:ascii="Times New Roman" w:hAnsi="Times New Roman" w:cs="Times New Roman"/>
          <w:bCs/>
          <w:iCs/>
          <w:sz w:val="24"/>
          <w:szCs w:val="24"/>
        </w:rPr>
        <w:t>На основе анализа пяти сил конкуренции Портера произведена итоговая оценка конкурентоспособности отрасли (таблица 1</w:t>
      </w:r>
      <w:r w:rsidR="00CB75C1" w:rsidRPr="009D0704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9D0704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41581D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9D0704">
        <w:rPr>
          <w:rFonts w:ascii="Times New Roman" w:hAnsi="Times New Roman" w:cs="Times New Roman"/>
          <w:bCs/>
          <w:iCs/>
          <w:sz w:val="24"/>
          <w:szCs w:val="24"/>
        </w:rPr>
        <w:t xml:space="preserve">Таким образом, уровень конкурентоспособности сельского </w:t>
      </w:r>
      <w:r w:rsidRPr="009D0704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</w:rPr>
        <w:t>хозяйства</w:t>
      </w:r>
      <w:r w:rsidRPr="009D070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согласно модели Портера находится на среднем уровне (оценка равна 4</w:t>
      </w:r>
      <w:r w:rsidR="006E198E" w:rsidRPr="009D070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</w:t>
      </w:r>
      <w:r w:rsidRPr="009D070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балл или </w:t>
      </w:r>
      <w:r w:rsidR="006E198E" w:rsidRPr="009D070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65,0</w:t>
      </w:r>
      <w:r w:rsidRPr="009D0704">
        <w:rPr>
          <w:rFonts w:ascii="Times New Roman" w:hAnsi="Times New Roman" w:cs="Times New Roman"/>
          <w:sz w:val="24"/>
          <w:szCs w:val="24"/>
        </w:rPr>
        <w:t>% от</w:t>
      </w:r>
      <w:r w:rsidRPr="00956064">
        <w:rPr>
          <w:rFonts w:ascii="Times New Roman" w:hAnsi="Times New Roman" w:cs="Times New Roman"/>
          <w:sz w:val="24"/>
          <w:szCs w:val="24"/>
          <w:shd w:val="clear" w:color="auto" w:fill="EEEEEE"/>
        </w:rPr>
        <w:t xml:space="preserve"> </w:t>
      </w:r>
      <w:r w:rsidRPr="0095606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возможной).</w:t>
      </w:r>
    </w:p>
    <w:p w:rsidR="0041581D" w:rsidRPr="00956064" w:rsidRDefault="0041581D" w:rsidP="00415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Наиболее конкурентоспособными видами продукции являются: молоко, </w:t>
      </w:r>
      <w:r w:rsidR="00CB75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картофель,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мед, </w:t>
      </w:r>
      <w:r w:rsidR="00CB75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козье молоко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174A80" w:rsidRPr="009215AD" w:rsidRDefault="00174A80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4A80" w:rsidRPr="009D0704" w:rsidRDefault="00174A80" w:rsidP="00174A80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704">
        <w:rPr>
          <w:rFonts w:ascii="Times New Roman" w:hAnsi="Times New Roman" w:cs="Times New Roman"/>
          <w:b/>
          <w:sz w:val="24"/>
          <w:szCs w:val="24"/>
        </w:rPr>
        <w:t>3 Краткий анализ приоритетных инвестиционных проектов, реализуемых в АПК района</w:t>
      </w:r>
    </w:p>
    <w:p w:rsidR="00CB75C1" w:rsidRPr="000E0C49" w:rsidRDefault="00CB75C1" w:rsidP="000E0C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E0C49">
        <w:rPr>
          <w:rFonts w:ascii="Times New Roman" w:hAnsi="Times New Roman" w:cs="Times New Roman"/>
          <w:bCs/>
          <w:iCs/>
          <w:sz w:val="24"/>
          <w:szCs w:val="24"/>
        </w:rPr>
        <w:t xml:space="preserve">На момент разработки </w:t>
      </w:r>
      <w:r w:rsidR="000E0C49" w:rsidRPr="000E0C49">
        <w:rPr>
          <w:rFonts w:ascii="Times New Roman" w:hAnsi="Times New Roman" w:cs="Times New Roman"/>
          <w:bCs/>
          <w:iCs/>
          <w:sz w:val="24"/>
          <w:szCs w:val="24"/>
        </w:rPr>
        <w:t>утвержденные приоритетные инвестиционные</w:t>
      </w:r>
      <w:r w:rsidRPr="000E0C49">
        <w:rPr>
          <w:rFonts w:ascii="Times New Roman" w:hAnsi="Times New Roman" w:cs="Times New Roman"/>
          <w:bCs/>
          <w:iCs/>
          <w:sz w:val="24"/>
          <w:szCs w:val="24"/>
        </w:rPr>
        <w:t xml:space="preserve"> проекты в </w:t>
      </w:r>
      <w:r w:rsidR="000E0C49">
        <w:rPr>
          <w:rFonts w:ascii="Times New Roman" w:hAnsi="Times New Roman" w:cs="Times New Roman"/>
          <w:bCs/>
          <w:iCs/>
          <w:sz w:val="24"/>
          <w:szCs w:val="24"/>
        </w:rPr>
        <w:t xml:space="preserve">сфере </w:t>
      </w:r>
      <w:r w:rsidRPr="000E0C49">
        <w:rPr>
          <w:rFonts w:ascii="Times New Roman" w:hAnsi="Times New Roman" w:cs="Times New Roman"/>
          <w:bCs/>
          <w:iCs/>
          <w:sz w:val="24"/>
          <w:szCs w:val="24"/>
        </w:rPr>
        <w:t>АПК отсутствуют.</w:t>
      </w:r>
    </w:p>
    <w:p w:rsidR="00CB75C1" w:rsidRPr="009D0704" w:rsidRDefault="00CB75C1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4A80" w:rsidRPr="009D0704" w:rsidRDefault="00174A80" w:rsidP="00174A80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704">
        <w:rPr>
          <w:rFonts w:ascii="Times New Roman" w:hAnsi="Times New Roman" w:cs="Times New Roman"/>
          <w:b/>
          <w:sz w:val="24"/>
          <w:szCs w:val="24"/>
        </w:rPr>
        <w:t>4 Перечень приоритетных направлений развития АПК района с учетом межмуниципального и межрегионального взаимодействия</w:t>
      </w:r>
    </w:p>
    <w:p w:rsidR="00C51D4B" w:rsidRPr="009D0704" w:rsidRDefault="00C51D4B" w:rsidP="00C51D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704">
        <w:rPr>
          <w:rFonts w:ascii="Times New Roman" w:hAnsi="Times New Roman"/>
          <w:sz w:val="24"/>
          <w:szCs w:val="24"/>
        </w:rPr>
        <w:t xml:space="preserve">Исходя из выявленного потенциала и проведенного стратегического анализа считаем приоритетными следующие направления развития АПК Салаватского района в составе территории с опережающим развитием «зеленой экономики» Северо-восточной зоны РБ: </w:t>
      </w:r>
    </w:p>
    <w:p w:rsidR="00C51D4B" w:rsidRPr="009D0704" w:rsidRDefault="00C51D4B" w:rsidP="00C51D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704">
        <w:rPr>
          <w:rFonts w:ascii="Times New Roman" w:hAnsi="Times New Roman"/>
          <w:sz w:val="24"/>
          <w:szCs w:val="24"/>
        </w:rPr>
        <w:lastRenderedPageBreak/>
        <w:t>- специализация на производстве и переработке молока, в том числе козьего, картофеля и выход с данной продукцией на рынки соседних регионов с низким уровнем удовлетворения потребности (например, в молоке Пермский край – обеспеченность потребности населения в молоке 55,8%; Челябинская область – 39,4%, Свердловская область – 47,3%);</w:t>
      </w:r>
    </w:p>
    <w:p w:rsidR="00C51D4B" w:rsidRDefault="00C51D4B" w:rsidP="00C51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/>
          <w:sz w:val="24"/>
          <w:szCs w:val="24"/>
        </w:rPr>
        <w:t xml:space="preserve">- реализация программ поддержки внедрения технологий точного земледелия, </w:t>
      </w:r>
      <w:proofErr w:type="spellStart"/>
      <w:r w:rsidRPr="009D0704">
        <w:rPr>
          <w:rFonts w:ascii="Times New Roman" w:hAnsi="Times New Roman" w:cs="Times New Roman"/>
          <w:sz w:val="24"/>
          <w:szCs w:val="24"/>
          <w:shd w:val="clear" w:color="auto" w:fill="FFFFFF"/>
        </w:rPr>
        <w:t>No-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till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технологий</w:t>
      </w:r>
      <w:r w:rsidRPr="000179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систем нулевой обработки почвы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57A58">
        <w:rPr>
          <w:rFonts w:ascii="Times New Roman" w:hAnsi="Times New Roman" w:cs="Times New Roman"/>
          <w:sz w:val="20"/>
          <w:szCs w:val="20"/>
        </w:rPr>
        <w:t xml:space="preserve"> </w:t>
      </w:r>
      <w:r w:rsidRPr="00F57A58">
        <w:rPr>
          <w:rFonts w:ascii="Times New Roman" w:hAnsi="Times New Roman" w:cs="Times New Roman"/>
          <w:sz w:val="24"/>
          <w:szCs w:val="24"/>
        </w:rPr>
        <w:t>переориентация производства зерновых и зернобобовых культур по био и энергосберегающим технологиям;</w:t>
      </w:r>
    </w:p>
    <w:p w:rsidR="00C51D4B" w:rsidRDefault="00C51D4B" w:rsidP="00C51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объединение крестьянских фермерских хозяйств и ЛПХ в сельскохозяйственные потребительские кооперативы, в том числе межмуниципальные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призванные</w:t>
      </w:r>
      <w:r w:rsidRPr="00E54999">
        <w:rPr>
          <w:rFonts w:ascii="Times New Roman" w:hAnsi="Times New Roman" w:cs="Times New Roman"/>
          <w:sz w:val="24"/>
          <w:szCs w:val="24"/>
        </w:rPr>
        <w:t xml:space="preserve"> упорядочить экономические связи хозяйству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54999">
        <w:rPr>
          <w:rFonts w:ascii="Times New Roman" w:hAnsi="Times New Roman" w:cs="Times New Roman"/>
          <w:sz w:val="24"/>
          <w:szCs w:val="24"/>
        </w:rPr>
        <w:t>щих субъектов, создать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999">
        <w:rPr>
          <w:rFonts w:ascii="Times New Roman" w:hAnsi="Times New Roman" w:cs="Times New Roman"/>
          <w:sz w:val="24"/>
          <w:szCs w:val="24"/>
        </w:rPr>
        <w:t>условия для эффективного использования финансов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54999">
        <w:rPr>
          <w:rFonts w:ascii="Times New Roman" w:hAnsi="Times New Roman" w:cs="Times New Roman"/>
          <w:sz w:val="24"/>
          <w:szCs w:val="24"/>
        </w:rPr>
        <w:t>х, матери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54999">
        <w:rPr>
          <w:rFonts w:ascii="Times New Roman" w:hAnsi="Times New Roman" w:cs="Times New Roman"/>
          <w:sz w:val="24"/>
          <w:szCs w:val="24"/>
        </w:rPr>
        <w:t>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54999">
        <w:rPr>
          <w:rFonts w:ascii="Times New Roman" w:hAnsi="Times New Roman" w:cs="Times New Roman"/>
          <w:sz w:val="24"/>
          <w:szCs w:val="24"/>
        </w:rPr>
        <w:t>х ресурсов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4999">
        <w:rPr>
          <w:rFonts w:ascii="Times New Roman" w:hAnsi="Times New Roman" w:cs="Times New Roman"/>
          <w:sz w:val="24"/>
          <w:szCs w:val="24"/>
        </w:rPr>
        <w:t>способствовать ре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E54999">
        <w:rPr>
          <w:rFonts w:ascii="Times New Roman" w:hAnsi="Times New Roman" w:cs="Times New Roman"/>
          <w:sz w:val="24"/>
          <w:szCs w:val="24"/>
        </w:rPr>
        <w:t>ени</w:t>
      </w:r>
      <w:r>
        <w:rPr>
          <w:rFonts w:ascii="Times New Roman" w:hAnsi="Times New Roman" w:cs="Times New Roman"/>
          <w:sz w:val="24"/>
          <w:szCs w:val="24"/>
        </w:rPr>
        <w:t>ю проблем эффективной реализации сельскохозяйственной продукции КФХ и ЛПХ</w:t>
      </w:r>
      <w:r w:rsidRPr="00E54999">
        <w:rPr>
          <w:rFonts w:ascii="Times New Roman" w:hAnsi="Times New Roman" w:cs="Times New Roman"/>
          <w:sz w:val="24"/>
          <w:szCs w:val="24"/>
        </w:rPr>
        <w:t>;</w:t>
      </w:r>
    </w:p>
    <w:p w:rsidR="00C51D4B" w:rsidRPr="009D0704" w:rsidRDefault="00C51D4B" w:rsidP="00C51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-</w:t>
      </w:r>
      <w:r w:rsidR="009244B1">
        <w:rPr>
          <w:rFonts w:ascii="Times New Roman" w:hAnsi="Times New Roman" w:cs="Times New Roman"/>
          <w:sz w:val="24"/>
          <w:szCs w:val="24"/>
        </w:rPr>
        <w:t xml:space="preserve"> </w:t>
      </w:r>
      <w:r w:rsidRPr="009D0704">
        <w:rPr>
          <w:rFonts w:ascii="Times New Roman" w:hAnsi="Times New Roman" w:cs="Times New Roman"/>
          <w:sz w:val="24"/>
          <w:szCs w:val="24"/>
        </w:rPr>
        <w:t>улучшение кормовой базы за счет возможности возделывания новых сортов кукурузы и подсолнечника;</w:t>
      </w:r>
    </w:p>
    <w:p w:rsidR="00F21759" w:rsidRPr="009D0704" w:rsidRDefault="00F21759" w:rsidP="00C51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>-развитие рыбо</w:t>
      </w:r>
      <w:r w:rsidR="009244B1">
        <w:rPr>
          <w:rFonts w:ascii="Times New Roman" w:hAnsi="Times New Roman" w:cs="Times New Roman"/>
          <w:sz w:val="24"/>
          <w:szCs w:val="24"/>
        </w:rPr>
        <w:t>водческих</w:t>
      </w:r>
      <w:r w:rsidRPr="009D0704">
        <w:rPr>
          <w:rFonts w:ascii="Times New Roman" w:hAnsi="Times New Roman" w:cs="Times New Roman"/>
          <w:sz w:val="24"/>
          <w:szCs w:val="24"/>
        </w:rPr>
        <w:t xml:space="preserve"> хозяйств (в настоящее время реализуется проект </w:t>
      </w:r>
      <w:r w:rsidRPr="009D0704">
        <w:rPr>
          <w:rFonts w:ascii="Times New Roman" w:eastAsia="Calibri" w:hAnsi="Times New Roman" w:cs="Times New Roman"/>
          <w:sz w:val="24"/>
          <w:szCs w:val="24"/>
        </w:rPr>
        <w:t>созданию рыбоводческого хозяйства в деревне Кызырбак</w:t>
      </w:r>
      <w:r w:rsidR="00987320" w:rsidRPr="009D07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704">
        <w:rPr>
          <w:rFonts w:ascii="Times New Roman" w:hAnsi="Times New Roman" w:cs="Times New Roman"/>
          <w:sz w:val="24"/>
          <w:szCs w:val="24"/>
        </w:rPr>
        <w:t xml:space="preserve">- </w:t>
      </w:r>
      <w:r w:rsidRPr="009D0704">
        <w:rPr>
          <w:rFonts w:ascii="Times New Roman" w:eastAsia="Calibri" w:hAnsi="Times New Roman" w:cs="Times New Roman"/>
          <w:sz w:val="24"/>
          <w:szCs w:val="24"/>
        </w:rPr>
        <w:t>КФХ Минибаев М.А.</w:t>
      </w:r>
      <w:r w:rsidRPr="009D0704">
        <w:rPr>
          <w:rFonts w:ascii="Times New Roman" w:hAnsi="Times New Roman" w:cs="Times New Roman"/>
          <w:sz w:val="24"/>
          <w:szCs w:val="24"/>
        </w:rPr>
        <w:t>);</w:t>
      </w:r>
    </w:p>
    <w:p w:rsidR="00987320" w:rsidRPr="009D0704" w:rsidRDefault="00987320" w:rsidP="00C51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704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9D0704">
        <w:rPr>
          <w:rFonts w:ascii="Times New Roman" w:hAnsi="Times New Roman" w:cs="Times New Roman"/>
          <w:sz w:val="24"/>
          <w:szCs w:val="24"/>
        </w:rPr>
        <w:t>Салаватском</w:t>
      </w:r>
      <w:proofErr w:type="spellEnd"/>
      <w:r w:rsidRPr="009D0704">
        <w:rPr>
          <w:rFonts w:ascii="Times New Roman" w:hAnsi="Times New Roman" w:cs="Times New Roman"/>
          <w:sz w:val="24"/>
          <w:szCs w:val="24"/>
        </w:rPr>
        <w:t xml:space="preserve"> районе рекомендуется развивать разведение гусей. Поголовье родительского стада в течение трех лет довести до 12 тыс. голов. Создать цех по инкубации яиц сельскохозяйственной птицы. В течение 3 лет иметь не менее 5-ти комплектов инкубаторов. Для разведения гусей можно использовать не эффективные коровники, которые имеются в районе. В муниципальных районах «Северо-восток» не имеются предприятия по разведению гусей, что облегчает реализацию суточных гусят и мяса. В дальнейшем в районе целесообразно организовать переработку продукции гусеводства. Необходимые условия для разведения гусей в районе имеются. Уровень рентабельности производства планируется около 20-30%. (Альтернатива - в </w:t>
      </w:r>
      <w:proofErr w:type="spellStart"/>
      <w:r w:rsidRPr="009D0704">
        <w:rPr>
          <w:rFonts w:ascii="Times New Roman" w:hAnsi="Times New Roman" w:cs="Times New Roman"/>
          <w:sz w:val="24"/>
          <w:szCs w:val="24"/>
        </w:rPr>
        <w:t>Китгинском</w:t>
      </w:r>
      <w:proofErr w:type="spellEnd"/>
      <w:r w:rsidRPr="009D0704">
        <w:rPr>
          <w:rFonts w:ascii="Times New Roman" w:hAnsi="Times New Roman" w:cs="Times New Roman"/>
          <w:sz w:val="24"/>
          <w:szCs w:val="24"/>
        </w:rPr>
        <w:t xml:space="preserve"> районе);</w:t>
      </w:r>
    </w:p>
    <w:p w:rsidR="00C51D4B" w:rsidRPr="009D0704" w:rsidRDefault="00C51D4B" w:rsidP="002D15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704">
        <w:rPr>
          <w:rFonts w:ascii="Times New Roman" w:hAnsi="Times New Roman"/>
          <w:sz w:val="24"/>
          <w:szCs w:val="24"/>
        </w:rPr>
        <w:t>- производство и реализация «экологически чистой продукции» с условным зонтичным брендом, например, «зеленая продукция Северо-востока Башкортостана» как для потребления населением района и удовлетворения потребностей гостей, туристов и отдыхающих в санаторно-курортной зоне, так и для вывоза в сопредельные регионы с низкой самообеспеченностью по этим видам сырья и продук</w:t>
      </w:r>
      <w:r w:rsidR="002D1502" w:rsidRPr="009D0704">
        <w:rPr>
          <w:rFonts w:ascii="Times New Roman" w:hAnsi="Times New Roman"/>
          <w:sz w:val="24"/>
          <w:szCs w:val="24"/>
        </w:rPr>
        <w:t>ции, а также на экспорт.</w:t>
      </w:r>
    </w:p>
    <w:p w:rsidR="00174A80" w:rsidRPr="009215AD" w:rsidRDefault="00174A80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5AD" w:rsidRPr="009215AD" w:rsidRDefault="009215AD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5AD" w:rsidRPr="009215AD" w:rsidRDefault="009215AD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5AD" w:rsidRDefault="009215AD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CA6" w:rsidRPr="009215AD" w:rsidRDefault="00914CA6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5AD" w:rsidRPr="009215AD" w:rsidRDefault="009215AD" w:rsidP="00174A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4A80" w:rsidRPr="00F80D16" w:rsidRDefault="00174A80" w:rsidP="00174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16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174A80" w:rsidRDefault="00174A80" w:rsidP="00174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D16">
        <w:rPr>
          <w:rFonts w:ascii="Times New Roman" w:hAnsi="Times New Roman" w:cs="Times New Roman"/>
          <w:b/>
          <w:sz w:val="24"/>
          <w:szCs w:val="24"/>
        </w:rPr>
        <w:t xml:space="preserve">к экспертному заключению </w:t>
      </w:r>
    </w:p>
    <w:p w:rsidR="009215AD" w:rsidRDefault="009215AD" w:rsidP="00174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6C4" w:rsidRPr="009215AD" w:rsidRDefault="005D76C4" w:rsidP="009215AD">
      <w:pPr>
        <w:jc w:val="center"/>
        <w:rPr>
          <w:rFonts w:ascii="Times New Roman" w:hAnsi="Times New Roman"/>
          <w:bCs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>Таблица 1</w:t>
      </w:r>
      <w:r w:rsidR="009215AD" w:rsidRPr="009215AD">
        <w:rPr>
          <w:rFonts w:ascii="Times New Roman" w:hAnsi="Times New Roman"/>
          <w:sz w:val="24"/>
          <w:szCs w:val="24"/>
        </w:rPr>
        <w:t xml:space="preserve"> - </w:t>
      </w:r>
      <w:r w:rsidRPr="009215AD">
        <w:rPr>
          <w:rFonts w:ascii="Times New Roman" w:hAnsi="Times New Roman"/>
          <w:bCs/>
          <w:sz w:val="24"/>
          <w:szCs w:val="24"/>
        </w:rPr>
        <w:t>Производство продукции сельского хозяйства в фактических ценах, млн. руб., 2010-2017 гг.</w:t>
      </w:r>
    </w:p>
    <w:tbl>
      <w:tblPr>
        <w:tblW w:w="9725" w:type="dxa"/>
        <w:jc w:val="center"/>
        <w:tblBorders>
          <w:insideH w:val="single" w:sz="4" w:space="0" w:color="C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660"/>
        <w:gridCol w:w="699"/>
        <w:gridCol w:w="699"/>
        <w:gridCol w:w="699"/>
        <w:gridCol w:w="800"/>
        <w:gridCol w:w="687"/>
        <w:gridCol w:w="913"/>
        <w:gridCol w:w="800"/>
      </w:tblGrid>
      <w:tr w:rsidR="005D76C4" w:rsidRPr="009215AD" w:rsidTr="00914CA6">
        <w:trPr>
          <w:trHeight w:val="260"/>
          <w:jc w:val="center"/>
        </w:trPr>
        <w:tc>
          <w:tcPr>
            <w:tcW w:w="3768" w:type="dxa"/>
            <w:vMerge w:val="restar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Показатели</w:t>
            </w:r>
          </w:p>
        </w:tc>
        <w:tc>
          <w:tcPr>
            <w:tcW w:w="5957" w:type="dxa"/>
            <w:gridSpan w:val="8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Годы</w:t>
            </w:r>
          </w:p>
        </w:tc>
      </w:tr>
      <w:tr w:rsidR="005D76C4" w:rsidRPr="009215AD" w:rsidTr="00914CA6">
        <w:trPr>
          <w:trHeight w:val="417"/>
          <w:jc w:val="center"/>
        </w:trPr>
        <w:tc>
          <w:tcPr>
            <w:tcW w:w="3768" w:type="dxa"/>
            <w:vMerge/>
            <w:shd w:val="clear" w:color="auto" w:fill="FFFFFF" w:themeFill="background1"/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2010</w:t>
            </w:r>
          </w:p>
        </w:tc>
        <w:tc>
          <w:tcPr>
            <w:tcW w:w="699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2011</w:t>
            </w:r>
          </w:p>
        </w:tc>
        <w:tc>
          <w:tcPr>
            <w:tcW w:w="699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2012</w:t>
            </w:r>
          </w:p>
        </w:tc>
        <w:tc>
          <w:tcPr>
            <w:tcW w:w="699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2013</w:t>
            </w:r>
          </w:p>
        </w:tc>
        <w:tc>
          <w:tcPr>
            <w:tcW w:w="80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2014</w:t>
            </w:r>
          </w:p>
        </w:tc>
        <w:tc>
          <w:tcPr>
            <w:tcW w:w="687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2015</w:t>
            </w:r>
          </w:p>
        </w:tc>
        <w:tc>
          <w:tcPr>
            <w:tcW w:w="91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2016</w:t>
            </w:r>
          </w:p>
        </w:tc>
        <w:tc>
          <w:tcPr>
            <w:tcW w:w="80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>2017</w:t>
            </w:r>
          </w:p>
        </w:tc>
      </w:tr>
      <w:tr w:rsidR="005D76C4" w:rsidRPr="009215AD" w:rsidTr="00914CA6">
        <w:trPr>
          <w:trHeight w:val="1012"/>
          <w:jc w:val="center"/>
        </w:trPr>
        <w:tc>
          <w:tcPr>
            <w:tcW w:w="37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5AD">
              <w:rPr>
                <w:rFonts w:ascii="Times New Roman" w:hAnsi="Times New Roman"/>
                <w:bCs/>
                <w:sz w:val="24"/>
                <w:szCs w:val="24"/>
              </w:rPr>
              <w:t>Валовая продукция,</w:t>
            </w:r>
            <w:r w:rsidR="00914C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215AD">
              <w:rPr>
                <w:rFonts w:ascii="Times New Roman" w:hAnsi="Times New Roman"/>
                <w:bCs/>
                <w:sz w:val="24"/>
                <w:szCs w:val="24"/>
              </w:rPr>
              <w:t>млн. руб.</w:t>
            </w:r>
          </w:p>
        </w:tc>
        <w:tc>
          <w:tcPr>
            <w:tcW w:w="6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651,6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718,8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720,7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937,4</w:t>
            </w:r>
          </w:p>
        </w:tc>
        <w:tc>
          <w:tcPr>
            <w:tcW w:w="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1004,0</w:t>
            </w:r>
          </w:p>
        </w:tc>
        <w:tc>
          <w:tcPr>
            <w:tcW w:w="6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1296,3</w:t>
            </w:r>
          </w:p>
        </w:tc>
        <w:tc>
          <w:tcPr>
            <w:tcW w:w="91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1311,9</w:t>
            </w:r>
          </w:p>
        </w:tc>
        <w:tc>
          <w:tcPr>
            <w:tcW w:w="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1317,2</w:t>
            </w:r>
          </w:p>
        </w:tc>
      </w:tr>
      <w:tr w:rsidR="005D76C4" w:rsidRPr="009215AD" w:rsidTr="00914CA6">
        <w:trPr>
          <w:trHeight w:val="393"/>
          <w:jc w:val="center"/>
        </w:trPr>
        <w:tc>
          <w:tcPr>
            <w:tcW w:w="37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5AD">
              <w:rPr>
                <w:rFonts w:ascii="Times New Roman" w:hAnsi="Times New Roman"/>
                <w:bCs/>
                <w:sz w:val="24"/>
                <w:szCs w:val="24"/>
              </w:rPr>
              <w:t>СХП</w:t>
            </w:r>
          </w:p>
        </w:tc>
        <w:tc>
          <w:tcPr>
            <w:tcW w:w="6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64,1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122,1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120,1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116,3</w:t>
            </w:r>
          </w:p>
        </w:tc>
        <w:tc>
          <w:tcPr>
            <w:tcW w:w="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137,1</w:t>
            </w:r>
          </w:p>
        </w:tc>
        <w:tc>
          <w:tcPr>
            <w:tcW w:w="6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143,6</w:t>
            </w:r>
          </w:p>
        </w:tc>
        <w:tc>
          <w:tcPr>
            <w:tcW w:w="91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169,7</w:t>
            </w:r>
          </w:p>
        </w:tc>
        <w:tc>
          <w:tcPr>
            <w:tcW w:w="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163,9</w:t>
            </w:r>
          </w:p>
        </w:tc>
      </w:tr>
      <w:tr w:rsidR="005D76C4" w:rsidRPr="009215AD" w:rsidTr="00914CA6">
        <w:trPr>
          <w:trHeight w:val="393"/>
          <w:jc w:val="center"/>
        </w:trPr>
        <w:tc>
          <w:tcPr>
            <w:tcW w:w="37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5AD">
              <w:rPr>
                <w:rFonts w:ascii="Times New Roman" w:hAnsi="Times New Roman"/>
                <w:bCs/>
                <w:sz w:val="24"/>
                <w:szCs w:val="24"/>
              </w:rPr>
              <w:t>К(Ф)Х и ИП</w:t>
            </w:r>
          </w:p>
        </w:tc>
        <w:tc>
          <w:tcPr>
            <w:tcW w:w="6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21,2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48,2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59,3</w:t>
            </w:r>
          </w:p>
        </w:tc>
        <w:tc>
          <w:tcPr>
            <w:tcW w:w="69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93,8</w:t>
            </w:r>
          </w:p>
        </w:tc>
        <w:tc>
          <w:tcPr>
            <w:tcW w:w="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91,3</w:t>
            </w:r>
          </w:p>
        </w:tc>
        <w:tc>
          <w:tcPr>
            <w:tcW w:w="6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148,5</w:t>
            </w:r>
          </w:p>
        </w:tc>
        <w:tc>
          <w:tcPr>
            <w:tcW w:w="91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196,8</w:t>
            </w:r>
          </w:p>
        </w:tc>
        <w:tc>
          <w:tcPr>
            <w:tcW w:w="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191,1</w:t>
            </w:r>
          </w:p>
        </w:tc>
      </w:tr>
      <w:tr w:rsidR="005D76C4" w:rsidRPr="009215AD" w:rsidTr="00914CA6">
        <w:trPr>
          <w:trHeight w:val="522"/>
          <w:jc w:val="center"/>
        </w:trPr>
        <w:tc>
          <w:tcPr>
            <w:tcW w:w="3768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5AD">
              <w:rPr>
                <w:rFonts w:ascii="Times New Roman" w:hAnsi="Times New Roman"/>
                <w:bCs/>
                <w:sz w:val="24"/>
                <w:szCs w:val="24"/>
              </w:rPr>
              <w:t>ЛПХ</w:t>
            </w:r>
          </w:p>
        </w:tc>
        <w:tc>
          <w:tcPr>
            <w:tcW w:w="660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566,3</w:t>
            </w:r>
          </w:p>
        </w:tc>
        <w:tc>
          <w:tcPr>
            <w:tcW w:w="699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548,5</w:t>
            </w:r>
          </w:p>
        </w:tc>
        <w:tc>
          <w:tcPr>
            <w:tcW w:w="699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541,3</w:t>
            </w:r>
          </w:p>
        </w:tc>
        <w:tc>
          <w:tcPr>
            <w:tcW w:w="699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727,3</w:t>
            </w:r>
          </w:p>
        </w:tc>
        <w:tc>
          <w:tcPr>
            <w:tcW w:w="800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735,4</w:t>
            </w:r>
          </w:p>
        </w:tc>
        <w:tc>
          <w:tcPr>
            <w:tcW w:w="687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945,0</w:t>
            </w:r>
          </w:p>
        </w:tc>
        <w:tc>
          <w:tcPr>
            <w:tcW w:w="913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945,4</w:t>
            </w:r>
          </w:p>
        </w:tc>
        <w:tc>
          <w:tcPr>
            <w:tcW w:w="800" w:type="dxa"/>
            <w:tcBorders>
              <w:bottom w:val="single" w:sz="4" w:space="0" w:color="C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76C4" w:rsidRPr="00914CA6" w:rsidRDefault="005D76C4" w:rsidP="00914CA6">
            <w:pPr>
              <w:jc w:val="center"/>
              <w:rPr>
                <w:rFonts w:ascii="Times New Roman" w:hAnsi="Times New Roman"/>
                <w:bCs/>
                <w:szCs w:val="24"/>
                <w:highlight w:val="yellow"/>
              </w:rPr>
            </w:pPr>
            <w:r w:rsidRPr="00914CA6">
              <w:rPr>
                <w:rFonts w:ascii="Times New Roman" w:hAnsi="Times New Roman"/>
                <w:bCs/>
                <w:szCs w:val="24"/>
              </w:rPr>
              <w:t>962,2</w:t>
            </w:r>
          </w:p>
        </w:tc>
      </w:tr>
    </w:tbl>
    <w:p w:rsidR="009215AD" w:rsidRDefault="009215AD" w:rsidP="005D76C4">
      <w:pPr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5D76C4" w:rsidRDefault="005D76C4" w:rsidP="005D76C4">
      <w:pPr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>Таблица 2</w:t>
      </w:r>
      <w:r w:rsidR="009215AD">
        <w:rPr>
          <w:rFonts w:ascii="Times New Roman" w:hAnsi="Times New Roman"/>
          <w:sz w:val="24"/>
          <w:szCs w:val="24"/>
        </w:rPr>
        <w:t xml:space="preserve"> - </w:t>
      </w:r>
      <w:r w:rsidRPr="009215AD">
        <w:rPr>
          <w:rFonts w:ascii="Times New Roman" w:hAnsi="Times New Roman"/>
          <w:sz w:val="24"/>
          <w:szCs w:val="24"/>
        </w:rPr>
        <w:t>Индекс производства продукции сельского хозяйства в хозяйствах всех категорий (в сопоставимых ценах; в процентах к предыдущему году)</w:t>
      </w:r>
    </w:p>
    <w:p w:rsidR="00914CA6" w:rsidRPr="009215AD" w:rsidRDefault="00914CA6" w:rsidP="005D76C4">
      <w:pPr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250" w:type="dxa"/>
        <w:tblBorders>
          <w:insideH w:val="single" w:sz="4" w:space="0" w:color="C00000"/>
        </w:tblBorders>
        <w:tblLook w:val="04A0" w:firstRow="1" w:lastRow="0" w:firstColumn="1" w:lastColumn="0" w:noHBand="0" w:noVBand="1"/>
      </w:tblPr>
      <w:tblGrid>
        <w:gridCol w:w="3544"/>
        <w:gridCol w:w="992"/>
        <w:gridCol w:w="1121"/>
        <w:gridCol w:w="1005"/>
        <w:gridCol w:w="993"/>
        <w:gridCol w:w="850"/>
        <w:gridCol w:w="1134"/>
      </w:tblGrid>
      <w:tr w:rsidR="005D76C4" w:rsidRPr="009215AD" w:rsidTr="00914CA6">
        <w:trPr>
          <w:trHeight w:val="203"/>
        </w:trPr>
        <w:tc>
          <w:tcPr>
            <w:tcW w:w="3544" w:type="dxa"/>
            <w:shd w:val="clear" w:color="auto" w:fill="FFFFFF"/>
            <w:vAlign w:val="center"/>
            <w:hideMark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2010</w:t>
            </w:r>
          </w:p>
        </w:tc>
        <w:tc>
          <w:tcPr>
            <w:tcW w:w="1121" w:type="dxa"/>
            <w:shd w:val="clear" w:color="auto" w:fill="FFFFFF"/>
            <w:vAlign w:val="center"/>
            <w:hideMark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2012</w:t>
            </w:r>
          </w:p>
        </w:tc>
        <w:tc>
          <w:tcPr>
            <w:tcW w:w="1005" w:type="dxa"/>
            <w:shd w:val="clear" w:color="auto" w:fill="FFFFFF"/>
            <w:vAlign w:val="center"/>
            <w:hideMark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2013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shd w:val="clear" w:color="auto" w:fill="FFFFFF"/>
            <w:vAlign w:val="center"/>
            <w:hideMark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D76C4" w:rsidRPr="00914CA6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2016</w:t>
            </w:r>
          </w:p>
        </w:tc>
      </w:tr>
      <w:tr w:rsidR="005D76C4" w:rsidRPr="009215AD" w:rsidTr="00914CA6">
        <w:trPr>
          <w:trHeight w:val="20"/>
        </w:trPr>
        <w:tc>
          <w:tcPr>
            <w:tcW w:w="3544" w:type="dxa"/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 РБ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005" w:type="dxa"/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103,1</w:t>
            </w:r>
          </w:p>
        </w:tc>
        <w:tc>
          <w:tcPr>
            <w:tcW w:w="1134" w:type="dxa"/>
            <w:shd w:val="clear" w:color="auto" w:fill="FFFFFF"/>
          </w:tcPr>
          <w:p w:rsidR="005D76C4" w:rsidRPr="009215AD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100,9</w:t>
            </w:r>
          </w:p>
        </w:tc>
      </w:tr>
      <w:tr w:rsidR="005D76C4" w:rsidRPr="009215AD" w:rsidTr="00914CA6">
        <w:trPr>
          <w:trHeight w:val="20"/>
        </w:trPr>
        <w:tc>
          <w:tcPr>
            <w:tcW w:w="3544" w:type="dxa"/>
            <w:tcBorders>
              <w:bottom w:val="single" w:sz="4" w:space="0" w:color="C00000"/>
            </w:tcBorders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Салаватский район</w:t>
            </w:r>
          </w:p>
        </w:tc>
        <w:tc>
          <w:tcPr>
            <w:tcW w:w="992" w:type="dxa"/>
            <w:tcBorders>
              <w:bottom w:val="single" w:sz="4" w:space="0" w:color="C00000"/>
            </w:tcBorders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21" w:type="dxa"/>
            <w:tcBorders>
              <w:bottom w:val="single" w:sz="4" w:space="0" w:color="C00000"/>
            </w:tcBorders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  <w:tc>
          <w:tcPr>
            <w:tcW w:w="1005" w:type="dxa"/>
            <w:tcBorders>
              <w:bottom w:val="single" w:sz="4" w:space="0" w:color="C00000"/>
            </w:tcBorders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993" w:type="dxa"/>
            <w:tcBorders>
              <w:bottom w:val="single" w:sz="4" w:space="0" w:color="C00000"/>
            </w:tcBorders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850" w:type="dxa"/>
            <w:tcBorders>
              <w:bottom w:val="single" w:sz="4" w:space="0" w:color="C00000"/>
            </w:tcBorders>
            <w:shd w:val="clear" w:color="auto" w:fill="FFFFFF"/>
            <w:vAlign w:val="center"/>
          </w:tcPr>
          <w:p w:rsidR="005D76C4" w:rsidRPr="009215AD" w:rsidRDefault="005D76C4" w:rsidP="00914CA6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99,2</w:t>
            </w:r>
          </w:p>
        </w:tc>
        <w:tc>
          <w:tcPr>
            <w:tcW w:w="1134" w:type="dxa"/>
            <w:tcBorders>
              <w:bottom w:val="single" w:sz="4" w:space="0" w:color="C00000"/>
            </w:tcBorders>
            <w:shd w:val="clear" w:color="auto" w:fill="FFFFFF"/>
          </w:tcPr>
          <w:p w:rsidR="005D76C4" w:rsidRPr="009215AD" w:rsidRDefault="005D76C4" w:rsidP="00914CA6">
            <w:pPr>
              <w:shd w:val="clear" w:color="auto" w:fill="FFFFFF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98,6</w:t>
            </w:r>
          </w:p>
        </w:tc>
      </w:tr>
    </w:tbl>
    <w:p w:rsidR="005D76C4" w:rsidRDefault="005D76C4" w:rsidP="00174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5AD" w:rsidRPr="009215AD" w:rsidRDefault="009215AD" w:rsidP="00174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6C4" w:rsidRDefault="005D76C4" w:rsidP="009215AD">
      <w:pPr>
        <w:jc w:val="center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215AD">
        <w:rPr>
          <w:rFonts w:ascii="Times New Roman" w:hAnsi="Times New Roman"/>
          <w:sz w:val="24"/>
          <w:szCs w:val="24"/>
        </w:rPr>
        <w:t>Таблица 3</w:t>
      </w:r>
      <w:r w:rsidR="009215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215AD">
        <w:rPr>
          <w:rFonts w:ascii="Times New Roman" w:hAnsi="Times New Roman"/>
          <w:sz w:val="24"/>
          <w:szCs w:val="24"/>
        </w:rPr>
        <w:t xml:space="preserve">- </w:t>
      </w:r>
      <w:r w:rsidRPr="009215AD">
        <w:rPr>
          <w:rFonts w:ascii="Times New Roman" w:hAnsi="Times New Roman"/>
          <w:sz w:val="24"/>
          <w:szCs w:val="24"/>
        </w:rPr>
        <w:t xml:space="preserve"> </w:t>
      </w:r>
      <w:r w:rsidRPr="009215AD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Производство</w:t>
      </w:r>
      <w:proofErr w:type="gramEnd"/>
      <w:r w:rsidRPr="009215A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продукции растениеводства</w:t>
      </w:r>
    </w:p>
    <w:p w:rsidR="00914CA6" w:rsidRPr="009215AD" w:rsidRDefault="00914CA6" w:rsidP="009215A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250" w:type="dxa"/>
        <w:tblBorders>
          <w:insideH w:val="single" w:sz="4" w:space="0" w:color="C00000"/>
        </w:tblBorders>
        <w:tblLook w:val="04A0" w:firstRow="1" w:lastRow="0" w:firstColumn="1" w:lastColumn="0" w:noHBand="0" w:noVBand="1"/>
      </w:tblPr>
      <w:tblGrid>
        <w:gridCol w:w="3519"/>
        <w:gridCol w:w="1017"/>
        <w:gridCol w:w="1134"/>
        <w:gridCol w:w="992"/>
        <w:gridCol w:w="928"/>
        <w:gridCol w:w="926"/>
        <w:gridCol w:w="1123"/>
      </w:tblGrid>
      <w:tr w:rsidR="005D76C4" w:rsidRPr="009215AD" w:rsidTr="00914CA6">
        <w:trPr>
          <w:trHeight w:val="203"/>
        </w:trPr>
        <w:tc>
          <w:tcPr>
            <w:tcW w:w="3519" w:type="dxa"/>
            <w:shd w:val="clear" w:color="auto" w:fill="auto"/>
            <w:vAlign w:val="center"/>
            <w:hideMark/>
          </w:tcPr>
          <w:p w:rsidR="005D76C4" w:rsidRPr="00914CA6" w:rsidRDefault="005D76C4" w:rsidP="001B3AAC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926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123" w:type="dxa"/>
            <w:shd w:val="clear" w:color="auto" w:fill="auto"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2017</w:t>
            </w:r>
          </w:p>
        </w:tc>
      </w:tr>
      <w:tr w:rsidR="005D76C4" w:rsidRPr="009215AD" w:rsidTr="00914CA6">
        <w:trPr>
          <w:trHeight w:val="464"/>
        </w:trPr>
        <w:tc>
          <w:tcPr>
            <w:tcW w:w="3519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Зерновые культуры после доработки,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тыс.т</w:t>
            </w:r>
            <w:proofErr w:type="gramEnd"/>
          </w:p>
        </w:tc>
        <w:tc>
          <w:tcPr>
            <w:tcW w:w="1017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5,53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5D76C4" w:rsidRPr="009215AD" w:rsidTr="00914CA6">
        <w:trPr>
          <w:trHeight w:val="464"/>
        </w:trPr>
        <w:tc>
          <w:tcPr>
            <w:tcW w:w="3519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Кормовые культуры, млн.усл.корм.ед.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0,016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0,023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0,021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0,027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0,032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Pr="009215A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03</w:t>
            </w: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</w:p>
        </w:tc>
      </w:tr>
      <w:tr w:rsidR="005D76C4" w:rsidRPr="009215AD" w:rsidTr="00914CA6">
        <w:trPr>
          <w:trHeight w:val="232"/>
        </w:trPr>
        <w:tc>
          <w:tcPr>
            <w:tcW w:w="3519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Овощи, всего,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тыс.т</w:t>
            </w:r>
            <w:proofErr w:type="gramEnd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в т.ч.: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241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235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  <w:lang w:val="en-US"/>
              </w:rPr>
            </w:pPr>
            <w:r w:rsidRPr="009215AD">
              <w:rPr>
                <w:szCs w:val="24"/>
                <w:lang w:val="en-US"/>
              </w:rPr>
              <w:t>225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185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176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D76C4" w:rsidRPr="009215AD" w:rsidRDefault="005D76C4" w:rsidP="006014FD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175</w:t>
            </w:r>
          </w:p>
        </w:tc>
      </w:tr>
      <w:tr w:rsidR="005D76C4" w:rsidRPr="009215AD" w:rsidTr="00914CA6">
        <w:trPr>
          <w:trHeight w:val="217"/>
        </w:trPr>
        <w:tc>
          <w:tcPr>
            <w:tcW w:w="3519" w:type="dxa"/>
            <w:tcBorders>
              <w:bottom w:val="single" w:sz="4" w:space="0" w:color="C00000"/>
            </w:tcBorders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Картофель,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тыс.т</w:t>
            </w:r>
            <w:proofErr w:type="gramEnd"/>
          </w:p>
        </w:tc>
        <w:tc>
          <w:tcPr>
            <w:tcW w:w="1017" w:type="dxa"/>
            <w:tcBorders>
              <w:bottom w:val="single" w:sz="4" w:space="0" w:color="C00000"/>
            </w:tcBorders>
            <w:shd w:val="clear" w:color="auto" w:fill="auto"/>
            <w:vAlign w:val="bottom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14,21</w:t>
            </w:r>
          </w:p>
        </w:tc>
        <w:tc>
          <w:tcPr>
            <w:tcW w:w="1134" w:type="dxa"/>
            <w:tcBorders>
              <w:bottom w:val="single" w:sz="4" w:space="0" w:color="C00000"/>
            </w:tcBorders>
            <w:shd w:val="clear" w:color="auto" w:fill="auto"/>
            <w:vAlign w:val="bottom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14,11</w:t>
            </w:r>
          </w:p>
        </w:tc>
        <w:tc>
          <w:tcPr>
            <w:tcW w:w="992" w:type="dxa"/>
            <w:tcBorders>
              <w:bottom w:val="single" w:sz="4" w:space="0" w:color="C00000"/>
            </w:tcBorders>
            <w:shd w:val="clear" w:color="auto" w:fill="auto"/>
            <w:vAlign w:val="bottom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  <w:lang w:val="en-US"/>
              </w:rPr>
            </w:pPr>
            <w:r w:rsidRPr="009215AD">
              <w:rPr>
                <w:szCs w:val="24"/>
                <w:lang w:val="en-US"/>
              </w:rPr>
              <w:t>14</w:t>
            </w:r>
            <w:r w:rsidRPr="009215AD">
              <w:rPr>
                <w:szCs w:val="24"/>
              </w:rPr>
              <w:t>,</w:t>
            </w:r>
            <w:r w:rsidRPr="009215AD">
              <w:rPr>
                <w:szCs w:val="24"/>
                <w:lang w:val="en-US"/>
              </w:rPr>
              <w:t>03</w:t>
            </w:r>
          </w:p>
        </w:tc>
        <w:tc>
          <w:tcPr>
            <w:tcW w:w="928" w:type="dxa"/>
            <w:tcBorders>
              <w:bottom w:val="single" w:sz="4" w:space="0" w:color="C00000"/>
            </w:tcBorders>
            <w:shd w:val="clear" w:color="auto" w:fill="auto"/>
            <w:vAlign w:val="bottom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13,23</w:t>
            </w:r>
          </w:p>
        </w:tc>
        <w:tc>
          <w:tcPr>
            <w:tcW w:w="926" w:type="dxa"/>
            <w:tcBorders>
              <w:bottom w:val="single" w:sz="4" w:space="0" w:color="C00000"/>
            </w:tcBorders>
            <w:shd w:val="clear" w:color="auto" w:fill="auto"/>
            <w:vAlign w:val="bottom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  <w:lang w:val="en-US"/>
              </w:rPr>
            </w:pPr>
            <w:r w:rsidRPr="009215AD">
              <w:rPr>
                <w:szCs w:val="24"/>
                <w:lang w:val="en-US"/>
              </w:rPr>
              <w:t>12</w:t>
            </w:r>
            <w:r w:rsidRPr="009215AD">
              <w:rPr>
                <w:szCs w:val="24"/>
              </w:rPr>
              <w:t>,</w:t>
            </w:r>
            <w:r w:rsidRPr="009215AD">
              <w:rPr>
                <w:szCs w:val="24"/>
                <w:lang w:val="en-US"/>
              </w:rPr>
              <w:t>94</w:t>
            </w:r>
          </w:p>
        </w:tc>
        <w:tc>
          <w:tcPr>
            <w:tcW w:w="1123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6014FD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12,8</w:t>
            </w:r>
          </w:p>
        </w:tc>
      </w:tr>
    </w:tbl>
    <w:p w:rsidR="005D76C4" w:rsidRDefault="005D76C4" w:rsidP="005D76C4">
      <w:pPr>
        <w:rPr>
          <w:rFonts w:ascii="Times New Roman" w:hAnsi="Times New Roman"/>
          <w:sz w:val="24"/>
          <w:szCs w:val="24"/>
          <w:highlight w:val="yellow"/>
        </w:rPr>
      </w:pPr>
    </w:p>
    <w:p w:rsidR="009215AD" w:rsidRDefault="009215AD" w:rsidP="005D76C4">
      <w:pPr>
        <w:rPr>
          <w:rFonts w:ascii="Times New Roman" w:hAnsi="Times New Roman"/>
          <w:sz w:val="24"/>
          <w:szCs w:val="24"/>
          <w:highlight w:val="yellow"/>
        </w:rPr>
      </w:pPr>
    </w:p>
    <w:p w:rsidR="009215AD" w:rsidRDefault="009215AD" w:rsidP="005D76C4">
      <w:pPr>
        <w:rPr>
          <w:rFonts w:ascii="Times New Roman" w:hAnsi="Times New Roman"/>
          <w:sz w:val="24"/>
          <w:szCs w:val="24"/>
          <w:highlight w:val="yellow"/>
        </w:rPr>
      </w:pPr>
    </w:p>
    <w:p w:rsidR="009215AD" w:rsidRDefault="009215AD" w:rsidP="005D76C4">
      <w:pPr>
        <w:rPr>
          <w:rFonts w:ascii="Times New Roman" w:hAnsi="Times New Roman"/>
          <w:sz w:val="24"/>
          <w:szCs w:val="24"/>
          <w:highlight w:val="yellow"/>
        </w:rPr>
      </w:pPr>
    </w:p>
    <w:p w:rsidR="009215AD" w:rsidRDefault="009215AD" w:rsidP="005D76C4">
      <w:pPr>
        <w:rPr>
          <w:rFonts w:ascii="Times New Roman" w:hAnsi="Times New Roman"/>
          <w:sz w:val="24"/>
          <w:szCs w:val="24"/>
          <w:highlight w:val="yellow"/>
        </w:rPr>
      </w:pPr>
    </w:p>
    <w:p w:rsidR="009215AD" w:rsidRDefault="009215AD" w:rsidP="005D76C4">
      <w:pPr>
        <w:rPr>
          <w:rFonts w:ascii="Times New Roman" w:hAnsi="Times New Roman"/>
          <w:sz w:val="24"/>
          <w:szCs w:val="24"/>
          <w:highlight w:val="yellow"/>
        </w:rPr>
      </w:pPr>
    </w:p>
    <w:p w:rsidR="005D76C4" w:rsidRDefault="005D76C4" w:rsidP="009215AD">
      <w:pPr>
        <w:jc w:val="center"/>
        <w:rPr>
          <w:rFonts w:ascii="Times New Roman" w:hAnsi="Times New Roman"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>Таблица 4</w:t>
      </w:r>
      <w:r w:rsidR="009215AD">
        <w:rPr>
          <w:rFonts w:ascii="Times New Roman" w:hAnsi="Times New Roman"/>
          <w:sz w:val="24"/>
          <w:szCs w:val="24"/>
        </w:rPr>
        <w:t xml:space="preserve"> - </w:t>
      </w:r>
      <w:r w:rsidRPr="009215AD">
        <w:rPr>
          <w:rFonts w:ascii="Times New Roman" w:hAnsi="Times New Roman"/>
          <w:sz w:val="24"/>
          <w:szCs w:val="24"/>
        </w:rPr>
        <w:t>Посевные площади и урожайность культур</w:t>
      </w:r>
    </w:p>
    <w:p w:rsidR="00914CA6" w:rsidRPr="009215AD" w:rsidRDefault="00914CA6" w:rsidP="009215A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250" w:type="dxa"/>
        <w:tblBorders>
          <w:insideH w:val="single" w:sz="4" w:space="0" w:color="C00000"/>
        </w:tblBorders>
        <w:tblLook w:val="04A0" w:firstRow="1" w:lastRow="0" w:firstColumn="1" w:lastColumn="0" w:noHBand="0" w:noVBand="1"/>
      </w:tblPr>
      <w:tblGrid>
        <w:gridCol w:w="3405"/>
        <w:gridCol w:w="846"/>
        <w:gridCol w:w="846"/>
        <w:gridCol w:w="1140"/>
        <w:gridCol w:w="992"/>
        <w:gridCol w:w="1134"/>
        <w:gridCol w:w="1276"/>
      </w:tblGrid>
      <w:tr w:rsidR="005D76C4" w:rsidRPr="009215AD" w:rsidTr="00914CA6">
        <w:trPr>
          <w:trHeight w:val="203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2012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2013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14CA6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</w:pPr>
            <w:r w:rsidRPr="00914CA6"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ar-SA"/>
              </w:rPr>
              <w:t>2017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Зерновых культур,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тыс.га</w:t>
            </w:r>
            <w:proofErr w:type="gramEnd"/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Урожайность, ц/га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70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10,8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70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10,0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70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70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70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Кормовых культур,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тыс.га</w:t>
            </w:r>
            <w:proofErr w:type="gramEnd"/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5,3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5,4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right="170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215AD" w:rsidRDefault="005D76C4" w:rsidP="00914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AD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Овощей открытого грунта,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тыс.га</w:t>
            </w:r>
            <w:proofErr w:type="gramEnd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в т.ч.: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D76C4" w:rsidRPr="009215AD" w:rsidRDefault="005D76C4" w:rsidP="00914CA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spacing w:before="100" w:beforeAutospacing="1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0,176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0,170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Урожайность, ц/га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117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154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175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Картофеля, </w:t>
            </w:r>
            <w:proofErr w:type="gramStart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тыс.га</w:t>
            </w:r>
            <w:proofErr w:type="gramEnd"/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в т.ч.: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1,42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1,41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6C4" w:rsidRPr="009215AD" w:rsidRDefault="005D76C4" w:rsidP="00914CA6">
            <w:pPr>
              <w:spacing w:before="100" w:beforeAutospacing="1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215AD">
              <w:rPr>
                <w:rFonts w:ascii="Times New Roman" w:hAnsi="Times New Roman"/>
                <w:noProof/>
                <w:sz w:val="24"/>
                <w:szCs w:val="24"/>
              </w:rPr>
              <w:t>1,29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1,27</w:t>
            </w:r>
          </w:p>
        </w:tc>
      </w:tr>
      <w:tr w:rsidR="005D76C4" w:rsidRPr="009215AD" w:rsidTr="00914CA6">
        <w:trPr>
          <w:trHeight w:val="20"/>
        </w:trPr>
        <w:tc>
          <w:tcPr>
            <w:tcW w:w="3405" w:type="dxa"/>
            <w:tcBorders>
              <w:bottom w:val="single" w:sz="4" w:space="0" w:color="C00000"/>
            </w:tcBorders>
            <w:shd w:val="clear" w:color="auto" w:fill="auto"/>
            <w:vAlign w:val="center"/>
            <w:hideMark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Урожайность, ц/га</w:t>
            </w:r>
          </w:p>
        </w:tc>
        <w:tc>
          <w:tcPr>
            <w:tcW w:w="846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71</w:t>
            </w:r>
          </w:p>
        </w:tc>
        <w:tc>
          <w:tcPr>
            <w:tcW w:w="846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121</w:t>
            </w:r>
          </w:p>
        </w:tc>
        <w:tc>
          <w:tcPr>
            <w:tcW w:w="1140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132</w:t>
            </w:r>
          </w:p>
        </w:tc>
        <w:tc>
          <w:tcPr>
            <w:tcW w:w="992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125</w:t>
            </w:r>
          </w:p>
        </w:tc>
        <w:tc>
          <w:tcPr>
            <w:tcW w:w="1134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914CA6">
            <w:pPr>
              <w:pStyle w:val="a7"/>
              <w:spacing w:line="288" w:lineRule="auto"/>
              <w:ind w:left="28" w:right="113" w:hanging="28"/>
              <w:jc w:val="center"/>
              <w:rPr>
                <w:szCs w:val="24"/>
              </w:rPr>
            </w:pPr>
            <w:r w:rsidRPr="009215AD">
              <w:rPr>
                <w:szCs w:val="24"/>
              </w:rPr>
              <w:t>122</w:t>
            </w:r>
          </w:p>
        </w:tc>
        <w:tc>
          <w:tcPr>
            <w:tcW w:w="1276" w:type="dxa"/>
            <w:tcBorders>
              <w:bottom w:val="single" w:sz="4" w:space="0" w:color="C00000"/>
            </w:tcBorders>
            <w:shd w:val="clear" w:color="auto" w:fill="auto"/>
            <w:vAlign w:val="center"/>
          </w:tcPr>
          <w:p w:rsidR="005D76C4" w:rsidRPr="009215AD" w:rsidRDefault="005D76C4" w:rsidP="00914CA6">
            <w:pPr>
              <w:tabs>
                <w:tab w:val="left" w:pos="1134"/>
              </w:tabs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15A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120</w:t>
            </w:r>
          </w:p>
        </w:tc>
      </w:tr>
    </w:tbl>
    <w:p w:rsidR="005D76C4" w:rsidRPr="00F80D16" w:rsidRDefault="005D76C4" w:rsidP="00174A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175" w:rsidRPr="009215AD" w:rsidRDefault="00D17175" w:rsidP="00D171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 xml:space="preserve">Таблица </w:t>
      </w:r>
      <w:r w:rsidR="009215AD" w:rsidRPr="009215AD">
        <w:rPr>
          <w:rFonts w:ascii="Times New Roman" w:hAnsi="Times New Roman"/>
          <w:sz w:val="24"/>
          <w:szCs w:val="24"/>
        </w:rPr>
        <w:t>5</w:t>
      </w:r>
      <w:r w:rsidRPr="009215AD">
        <w:rPr>
          <w:rFonts w:ascii="Times New Roman" w:hAnsi="Times New Roman"/>
          <w:sz w:val="24"/>
          <w:szCs w:val="24"/>
        </w:rPr>
        <w:t xml:space="preserve"> Состояние животноводства, производство кормов </w:t>
      </w:r>
    </w:p>
    <w:p w:rsidR="00D17175" w:rsidRDefault="00D17175" w:rsidP="00D171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 xml:space="preserve">и животноводческой продукции в </w:t>
      </w:r>
      <w:proofErr w:type="spellStart"/>
      <w:r w:rsidRPr="009215AD">
        <w:rPr>
          <w:rFonts w:ascii="Times New Roman" w:hAnsi="Times New Roman"/>
          <w:sz w:val="24"/>
          <w:szCs w:val="24"/>
        </w:rPr>
        <w:t>Салаватском</w:t>
      </w:r>
      <w:proofErr w:type="spellEnd"/>
      <w:r w:rsidRPr="009215AD">
        <w:rPr>
          <w:rFonts w:ascii="Times New Roman" w:hAnsi="Times New Roman"/>
          <w:sz w:val="24"/>
          <w:szCs w:val="24"/>
        </w:rPr>
        <w:t xml:space="preserve"> районе РБ</w:t>
      </w:r>
    </w:p>
    <w:p w:rsidR="00914CA6" w:rsidRPr="009215AD" w:rsidRDefault="00914CA6" w:rsidP="00D171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insideH w:val="single" w:sz="4" w:space="0" w:color="C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0"/>
        <w:gridCol w:w="901"/>
        <w:gridCol w:w="901"/>
        <w:gridCol w:w="901"/>
        <w:gridCol w:w="901"/>
        <w:gridCol w:w="901"/>
        <w:gridCol w:w="901"/>
        <w:gridCol w:w="901"/>
        <w:gridCol w:w="905"/>
      </w:tblGrid>
      <w:tr w:rsidR="00D17175" w:rsidRPr="00007285" w:rsidTr="00914CA6">
        <w:trPr>
          <w:trHeight w:val="180"/>
          <w:tblHeader/>
          <w:tblCellSpacing w:w="0" w:type="dxa"/>
        </w:trPr>
        <w:tc>
          <w:tcPr>
            <w:tcW w:w="1366" w:type="pct"/>
            <w:vMerge w:val="restart"/>
            <w:shd w:val="clear" w:color="auto" w:fill="FFFFFF" w:themeFill="background1"/>
            <w:vAlign w:val="center"/>
          </w:tcPr>
          <w:p w:rsidR="00D17175" w:rsidRPr="00914CA6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Наименование</w:t>
            </w:r>
          </w:p>
          <w:p w:rsidR="00D17175" w:rsidRPr="00914CA6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показателя</w:t>
            </w:r>
          </w:p>
        </w:tc>
        <w:tc>
          <w:tcPr>
            <w:tcW w:w="3634" w:type="pct"/>
            <w:gridSpan w:val="8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Годы</w:t>
            </w:r>
          </w:p>
        </w:tc>
      </w:tr>
      <w:tr w:rsidR="00D17175" w:rsidRPr="00007285" w:rsidTr="00914CA6">
        <w:trPr>
          <w:trHeight w:val="180"/>
          <w:tblHeader/>
          <w:tblCellSpacing w:w="0" w:type="dxa"/>
        </w:trPr>
        <w:tc>
          <w:tcPr>
            <w:tcW w:w="1366" w:type="pct"/>
            <w:vMerge/>
            <w:shd w:val="clear" w:color="auto" w:fill="FFFFFF" w:themeFill="background1"/>
            <w:vAlign w:val="center"/>
          </w:tcPr>
          <w:p w:rsidR="00D17175" w:rsidRPr="00914CA6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2010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2013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2014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2016</w:t>
            </w:r>
          </w:p>
        </w:tc>
        <w:tc>
          <w:tcPr>
            <w:tcW w:w="456" w:type="pct"/>
            <w:shd w:val="clear" w:color="auto" w:fill="FFFFFF" w:themeFill="background1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2017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Площадь сельскохозяйственных угодий,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тыс.га</w:t>
            </w:r>
            <w:proofErr w:type="gramEnd"/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Площадь пашни,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тыс.га</w:t>
            </w:r>
            <w:proofErr w:type="gramEnd"/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Площадь сенокосов, тыс. га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Площадь пастбищ,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тыс.га</w:t>
            </w:r>
            <w:proofErr w:type="gramEnd"/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Вся посевная площадь,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тыс.га</w:t>
            </w:r>
            <w:proofErr w:type="gramEnd"/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Посевная площадь зерновых и зернобобовых культур,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тыс.га</w:t>
            </w:r>
            <w:proofErr w:type="gramEnd"/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17175" w:rsidRPr="00007285" w:rsidTr="00914CA6">
        <w:trPr>
          <w:trHeight w:val="33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Валовой сбор зерновых и зернобобовых культур,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тыс.тонн</w:t>
            </w:r>
            <w:proofErr w:type="gramEnd"/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1,63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10,84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5,53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Посевные площади кормовых культур,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тыс.га</w:t>
            </w:r>
            <w:proofErr w:type="gramEnd"/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7,4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Продуктивность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07285">
                <w:rPr>
                  <w:rFonts w:ascii="Times New Roman" w:hAnsi="Times New Roman"/>
                  <w:sz w:val="24"/>
                  <w:szCs w:val="24"/>
                </w:rPr>
                <w:t>1 га</w:t>
              </w:r>
            </w:smartTag>
            <w:r w:rsidRPr="00007285">
              <w:rPr>
                <w:rFonts w:ascii="Times New Roman" w:hAnsi="Times New Roman"/>
                <w:sz w:val="24"/>
                <w:szCs w:val="24"/>
              </w:rPr>
              <w:t xml:space="preserve"> пашни кормовых культур (ц.к.ед.)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D17175" w:rsidRPr="00007285" w:rsidTr="00914CA6">
        <w:trPr>
          <w:trHeight w:val="33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Заготовлено грубых и сочных кормов на 1 условную голову скота (ц.к.ед.)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454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56" w:type="pct"/>
            <w:shd w:val="clear" w:color="auto" w:fill="FFFFFF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Поголовье КРС,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тыс.голов</w:t>
            </w:r>
            <w:proofErr w:type="gramEnd"/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11</w:t>
            </w: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11,</w:t>
            </w:r>
            <w:r w:rsidRPr="000072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11,9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12,0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т.ч. коров,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тыс.голов</w:t>
            </w:r>
            <w:proofErr w:type="gramEnd"/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5,1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5,3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5,4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07285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Поголовье свиней, тыс. голов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0,</w:t>
            </w: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Поголовье лошадей, тыс. голов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2,3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Валовой надой молока, </w:t>
            </w:r>
            <w:proofErr w:type="gramStart"/>
            <w:r w:rsidRPr="00007285">
              <w:rPr>
                <w:rFonts w:ascii="Times New Roman" w:hAnsi="Times New Roman"/>
                <w:sz w:val="24"/>
                <w:szCs w:val="24"/>
              </w:rPr>
              <w:t>тыс.тонн</w:t>
            </w:r>
            <w:proofErr w:type="gramEnd"/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07285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Среднесуточный привес КРС в СХП, грамм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577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506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515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551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Среднесуточный привес свиней в СХП, грамм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17175" w:rsidRPr="00007285" w:rsidTr="00914CA6">
        <w:trPr>
          <w:trHeight w:val="345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Средняя живая масса крупного рогатого скота, реализованного на убой в СХП, кг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Средняя живая масса свиней, реализованных на убой в СХП, кг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Средний удой молока на 1 корову в год в СХП, кг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2766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480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0728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  <w:r w:rsidRPr="000072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3058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3631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4015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4284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4338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Товарность молока в СХП, %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D17175" w:rsidRPr="00007285" w:rsidTr="00914CA6">
        <w:trPr>
          <w:trHeight w:val="180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Выход телят на 100 коров в СХП, голов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D17175" w:rsidRPr="00007285" w:rsidTr="00914CA6">
        <w:trPr>
          <w:trHeight w:val="255"/>
          <w:tblCellSpacing w:w="0" w:type="dxa"/>
        </w:trPr>
        <w:tc>
          <w:tcPr>
            <w:tcW w:w="1366" w:type="pct"/>
            <w:vAlign w:val="center"/>
          </w:tcPr>
          <w:p w:rsidR="00D17175" w:rsidRPr="00007285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Субсидии из бюджетов всех уровней по СХП, млн.руб.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18695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8221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8006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13242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5703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6807</w:t>
            </w:r>
          </w:p>
        </w:tc>
        <w:tc>
          <w:tcPr>
            <w:tcW w:w="454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6364</w:t>
            </w:r>
          </w:p>
        </w:tc>
        <w:tc>
          <w:tcPr>
            <w:tcW w:w="456" w:type="pct"/>
            <w:vAlign w:val="center"/>
          </w:tcPr>
          <w:p w:rsidR="00D17175" w:rsidRPr="00007285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285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</w:tr>
    </w:tbl>
    <w:p w:rsidR="00174A80" w:rsidRDefault="00174A80" w:rsidP="000421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7175" w:rsidRDefault="00D17175" w:rsidP="00D171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 xml:space="preserve">Таблица </w:t>
      </w:r>
      <w:r w:rsidR="009215AD" w:rsidRPr="009215AD">
        <w:rPr>
          <w:rFonts w:ascii="Times New Roman" w:hAnsi="Times New Roman"/>
          <w:sz w:val="24"/>
          <w:szCs w:val="24"/>
        </w:rPr>
        <w:t>6</w:t>
      </w:r>
      <w:r w:rsidRPr="009215AD">
        <w:rPr>
          <w:rFonts w:ascii="Times New Roman" w:hAnsi="Times New Roman"/>
          <w:sz w:val="24"/>
          <w:szCs w:val="24"/>
        </w:rPr>
        <w:t xml:space="preserve"> Основные производители пищевых продуктов</w:t>
      </w:r>
    </w:p>
    <w:p w:rsidR="00914CA6" w:rsidRPr="009215AD" w:rsidRDefault="00914CA6" w:rsidP="00D171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933" w:type="dxa"/>
        <w:tblCellSpacing w:w="0" w:type="dxa"/>
        <w:tblBorders>
          <w:insideH w:val="single" w:sz="4" w:space="0" w:color="C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794"/>
        <w:gridCol w:w="770"/>
        <w:gridCol w:w="770"/>
        <w:gridCol w:w="770"/>
        <w:gridCol w:w="770"/>
        <w:gridCol w:w="880"/>
        <w:gridCol w:w="880"/>
        <w:gridCol w:w="915"/>
        <w:gridCol w:w="1418"/>
      </w:tblGrid>
      <w:tr w:rsidR="00D17175" w:rsidRPr="001B1472" w:rsidTr="00914CA6">
        <w:trPr>
          <w:trHeight w:val="390"/>
          <w:tblHeader/>
          <w:tblCellSpacing w:w="0" w:type="dxa"/>
        </w:trPr>
        <w:tc>
          <w:tcPr>
            <w:tcW w:w="1966" w:type="dxa"/>
            <w:vMerge w:val="restar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6549" w:type="dxa"/>
            <w:gridSpan w:val="8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Объемы производства, тонн</w:t>
            </w:r>
          </w:p>
        </w:tc>
        <w:tc>
          <w:tcPr>
            <w:tcW w:w="1418" w:type="dxa"/>
            <w:vMerge w:val="restar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4"/>
                  <w:szCs w:val="24"/>
                </w:rPr>
                <w:t>2017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.</w:t>
            </w:r>
          </w:p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к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4"/>
                  <w:szCs w:val="24"/>
                </w:rPr>
                <w:t xml:space="preserve">2016 </w:t>
              </w:r>
              <w:proofErr w:type="gramStart"/>
              <w:r w:rsidRPr="00914CA6">
                <w:rPr>
                  <w:rFonts w:ascii="Times New Roman" w:hAnsi="Times New Roman"/>
                  <w:bCs/>
                  <w:color w:val="FFFFFF" w:themeColor="background1"/>
                  <w:sz w:val="24"/>
                  <w:szCs w:val="24"/>
                </w:rPr>
                <w:t>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,  %</w:t>
            </w:r>
            <w:proofErr w:type="gramEnd"/>
          </w:p>
        </w:tc>
      </w:tr>
      <w:tr w:rsidR="00D17175" w:rsidRPr="001B1472" w:rsidTr="00914CA6">
        <w:trPr>
          <w:trHeight w:val="165"/>
          <w:tblHeader/>
          <w:tblCellSpacing w:w="0" w:type="dxa"/>
        </w:trPr>
        <w:tc>
          <w:tcPr>
            <w:tcW w:w="1966" w:type="dxa"/>
            <w:vMerge/>
            <w:vAlign w:val="center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2010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770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2011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770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2012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770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2013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770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2014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80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2015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80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14CA6">
                <w:rPr>
                  <w:rFonts w:ascii="Times New Roman" w:hAnsi="Times New Roman"/>
                  <w:bCs/>
                  <w:color w:val="FFFFFF" w:themeColor="background1"/>
                  <w:sz w:val="20"/>
                  <w:szCs w:val="20"/>
                </w:rPr>
                <w:t>2016 г</w:t>
              </w:r>
            </w:smartTag>
            <w:r w:rsidRPr="00914CA6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915" w:type="dxa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14CA6">
                <w:rPr>
                  <w:rFonts w:ascii="Times New Roman" w:hAnsi="Times New Roman"/>
                  <w:color w:val="FFFFFF" w:themeColor="background1"/>
                  <w:sz w:val="20"/>
                  <w:szCs w:val="20"/>
                </w:rPr>
                <w:t>2017 г</w:t>
              </w:r>
            </w:smartTag>
            <w:r w:rsidRPr="00914CA6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50"/>
          <w:tblCellSpacing w:w="0" w:type="dxa"/>
        </w:trPr>
        <w:tc>
          <w:tcPr>
            <w:tcW w:w="9933" w:type="dxa"/>
            <w:gridSpan w:val="10"/>
          </w:tcPr>
          <w:p w:rsidR="00D17175" w:rsidRPr="00545CE9" w:rsidRDefault="00D17175" w:rsidP="00914CA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bCs/>
                <w:sz w:val="24"/>
                <w:szCs w:val="24"/>
              </w:rPr>
              <w:t>Сыры и продукты сырные</w:t>
            </w:r>
          </w:p>
        </w:tc>
      </w:tr>
      <w:tr w:rsidR="00D17175" w:rsidRPr="001B1472" w:rsidTr="00914CA6">
        <w:trPr>
          <w:trHeight w:val="150"/>
          <w:tblCellSpacing w:w="0" w:type="dxa"/>
        </w:trPr>
        <w:tc>
          <w:tcPr>
            <w:tcW w:w="1966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АО «Санаторий Янган-Тау»</w:t>
            </w:r>
          </w:p>
        </w:tc>
        <w:tc>
          <w:tcPr>
            <w:tcW w:w="794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88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915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  <w:tc>
          <w:tcPr>
            <w:tcW w:w="1418" w:type="dxa"/>
            <w:vAlign w:val="bottom"/>
          </w:tcPr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300,8</w:t>
            </w:r>
          </w:p>
        </w:tc>
      </w:tr>
      <w:tr w:rsidR="00D17175" w:rsidRPr="001B1472" w:rsidTr="00914CA6">
        <w:trPr>
          <w:trHeight w:val="150"/>
          <w:tblCellSpacing w:w="0" w:type="dxa"/>
        </w:trPr>
        <w:tc>
          <w:tcPr>
            <w:tcW w:w="9933" w:type="dxa"/>
            <w:gridSpan w:val="10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bCs/>
                <w:sz w:val="24"/>
                <w:szCs w:val="24"/>
              </w:rPr>
              <w:t>Колбасные изделия</w:t>
            </w:r>
          </w:p>
        </w:tc>
      </w:tr>
      <w:tr w:rsidR="00D17175" w:rsidRPr="001B1472" w:rsidTr="00914CA6">
        <w:trPr>
          <w:trHeight w:val="150"/>
          <w:tblCellSpacing w:w="0" w:type="dxa"/>
        </w:trPr>
        <w:tc>
          <w:tcPr>
            <w:tcW w:w="1966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АО «Санаторий Янган-Тау»</w:t>
            </w:r>
          </w:p>
        </w:tc>
        <w:tc>
          <w:tcPr>
            <w:tcW w:w="794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915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418" w:type="dxa"/>
            <w:vAlign w:val="bottom"/>
          </w:tcPr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129,3</w:t>
            </w:r>
          </w:p>
        </w:tc>
      </w:tr>
      <w:tr w:rsidR="00D17175" w:rsidRPr="001B1472" w:rsidTr="00914CA6">
        <w:trPr>
          <w:trHeight w:val="195"/>
          <w:tblCellSpacing w:w="0" w:type="dxa"/>
        </w:trPr>
        <w:tc>
          <w:tcPr>
            <w:tcW w:w="9933" w:type="dxa"/>
            <w:gridSpan w:val="10"/>
          </w:tcPr>
          <w:p w:rsidR="00D17175" w:rsidRPr="00545CE9" w:rsidRDefault="00D17175" w:rsidP="00914CA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bCs/>
                <w:sz w:val="24"/>
                <w:szCs w:val="24"/>
              </w:rPr>
              <w:t>Мясные полуфабрикаты (мясосодержащие), охлажденные</w:t>
            </w:r>
          </w:p>
        </w:tc>
      </w:tr>
      <w:tr w:rsidR="00D17175" w:rsidRPr="001B1472" w:rsidTr="00914CA6">
        <w:trPr>
          <w:trHeight w:val="435"/>
          <w:tblCellSpacing w:w="0" w:type="dxa"/>
        </w:trPr>
        <w:tc>
          <w:tcPr>
            <w:tcW w:w="1966" w:type="dxa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ИП «Мукминов»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АО</w:t>
            </w:r>
            <w:r w:rsidR="00C10BA1">
              <w:rPr>
                <w:rFonts w:ascii="Times New Roman" w:hAnsi="Times New Roman"/>
                <w:sz w:val="24"/>
                <w:szCs w:val="24"/>
              </w:rPr>
              <w:t> </w:t>
            </w:r>
            <w:r w:rsidRPr="00545CE9">
              <w:rPr>
                <w:rFonts w:ascii="Times New Roman" w:hAnsi="Times New Roman"/>
                <w:sz w:val="24"/>
                <w:szCs w:val="24"/>
              </w:rPr>
              <w:t xml:space="preserve">«Санаторий </w:t>
            </w:r>
            <w:proofErr w:type="spellStart"/>
            <w:r w:rsidRPr="00545CE9">
              <w:rPr>
                <w:rFonts w:ascii="Times New Roman" w:hAnsi="Times New Roman"/>
                <w:sz w:val="24"/>
                <w:szCs w:val="24"/>
              </w:rPr>
              <w:t>Янган</w:t>
            </w:r>
            <w:proofErr w:type="spellEnd"/>
            <w:r w:rsidRPr="00545CE9">
              <w:rPr>
                <w:rFonts w:ascii="Times New Roman" w:hAnsi="Times New Roman"/>
                <w:sz w:val="24"/>
                <w:szCs w:val="24"/>
              </w:rPr>
              <w:t>-Тау»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ИП Нуриева Р.Г.</w:t>
            </w:r>
          </w:p>
        </w:tc>
        <w:tc>
          <w:tcPr>
            <w:tcW w:w="794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59,0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16,8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47,2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44,3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30,9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37,7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49,4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43,4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60,2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57,6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54,8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15" w:type="dxa"/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418" w:type="dxa"/>
            <w:vAlign w:val="bottom"/>
          </w:tcPr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66,0</w:t>
            </w:r>
          </w:p>
          <w:p w:rsidR="00D17175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98,5</w:t>
            </w:r>
          </w:p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119,2</w:t>
            </w:r>
          </w:p>
        </w:tc>
      </w:tr>
      <w:tr w:rsidR="00D17175" w:rsidRPr="001B1472" w:rsidTr="00914CA6">
        <w:trPr>
          <w:trHeight w:val="195"/>
          <w:tblCellSpacing w:w="0" w:type="dxa"/>
        </w:trPr>
        <w:tc>
          <w:tcPr>
            <w:tcW w:w="9933" w:type="dxa"/>
            <w:gridSpan w:val="10"/>
          </w:tcPr>
          <w:p w:rsidR="00D17175" w:rsidRPr="00545CE9" w:rsidRDefault="00D17175" w:rsidP="00914CA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bCs/>
                <w:sz w:val="24"/>
                <w:szCs w:val="24"/>
              </w:rPr>
              <w:t>Производство масла и молочной продукции</w:t>
            </w:r>
          </w:p>
        </w:tc>
      </w:tr>
      <w:tr w:rsidR="00D17175" w:rsidRPr="001B1472" w:rsidTr="00914CA6">
        <w:trPr>
          <w:trHeight w:val="210"/>
          <w:tblCellSpacing w:w="0" w:type="dxa"/>
        </w:trPr>
        <w:tc>
          <w:tcPr>
            <w:tcW w:w="1966" w:type="dxa"/>
            <w:tcBorders>
              <w:bottom w:val="single" w:sz="4" w:space="0" w:color="C00000"/>
            </w:tcBorders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5CE9">
              <w:rPr>
                <w:rFonts w:ascii="Times New Roman" w:hAnsi="Times New Roman"/>
                <w:sz w:val="24"/>
                <w:szCs w:val="24"/>
              </w:rPr>
              <w:t>АО«</w:t>
            </w:r>
            <w:proofErr w:type="gramEnd"/>
            <w:r w:rsidRPr="00545CE9">
              <w:rPr>
                <w:rFonts w:ascii="Times New Roman" w:hAnsi="Times New Roman"/>
                <w:sz w:val="24"/>
                <w:szCs w:val="24"/>
              </w:rPr>
              <w:t>Санаторий Янган-Тау»</w:t>
            </w:r>
          </w:p>
        </w:tc>
        <w:tc>
          <w:tcPr>
            <w:tcW w:w="794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366,0</w:t>
            </w:r>
          </w:p>
        </w:tc>
        <w:tc>
          <w:tcPr>
            <w:tcW w:w="770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404,2</w:t>
            </w:r>
          </w:p>
        </w:tc>
        <w:tc>
          <w:tcPr>
            <w:tcW w:w="770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448,0</w:t>
            </w:r>
          </w:p>
        </w:tc>
        <w:tc>
          <w:tcPr>
            <w:tcW w:w="770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551,4</w:t>
            </w:r>
          </w:p>
        </w:tc>
        <w:tc>
          <w:tcPr>
            <w:tcW w:w="770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607,6</w:t>
            </w:r>
          </w:p>
        </w:tc>
        <w:tc>
          <w:tcPr>
            <w:tcW w:w="880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1225,8</w:t>
            </w:r>
          </w:p>
        </w:tc>
        <w:tc>
          <w:tcPr>
            <w:tcW w:w="880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1001,2</w:t>
            </w:r>
          </w:p>
        </w:tc>
        <w:tc>
          <w:tcPr>
            <w:tcW w:w="915" w:type="dxa"/>
            <w:tcBorders>
              <w:bottom w:val="single" w:sz="4" w:space="0" w:color="C00000"/>
            </w:tcBorders>
            <w:vAlign w:val="bottom"/>
          </w:tcPr>
          <w:p w:rsidR="00D17175" w:rsidRPr="00545CE9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CE9">
              <w:rPr>
                <w:rFonts w:ascii="Times New Roman" w:hAnsi="Times New Roman"/>
                <w:sz w:val="24"/>
                <w:szCs w:val="24"/>
              </w:rPr>
              <w:t>572,2</w:t>
            </w:r>
          </w:p>
        </w:tc>
        <w:tc>
          <w:tcPr>
            <w:tcW w:w="1418" w:type="dxa"/>
            <w:tcBorders>
              <w:bottom w:val="single" w:sz="4" w:space="0" w:color="C00000"/>
            </w:tcBorders>
            <w:vAlign w:val="bottom"/>
          </w:tcPr>
          <w:p w:rsidR="00D17175" w:rsidRPr="001B1472" w:rsidRDefault="00D17175" w:rsidP="001B3AA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</w:tbl>
    <w:p w:rsidR="00D17175" w:rsidRDefault="00D17175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9215AD" w:rsidRDefault="009215AD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9215AD" w:rsidRDefault="009215AD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17175" w:rsidRDefault="00D17175" w:rsidP="009215AD">
      <w:pPr>
        <w:spacing w:after="0" w:line="240" w:lineRule="auto"/>
        <w:ind w:firstLine="660"/>
        <w:jc w:val="center"/>
        <w:rPr>
          <w:rFonts w:ascii="Times New Roman" w:hAnsi="Times New Roman"/>
          <w:sz w:val="24"/>
          <w:szCs w:val="24"/>
        </w:rPr>
      </w:pPr>
      <w:r w:rsidRPr="009215AD">
        <w:rPr>
          <w:rFonts w:ascii="Times New Roman" w:hAnsi="Times New Roman"/>
          <w:sz w:val="24"/>
          <w:szCs w:val="24"/>
        </w:rPr>
        <w:t xml:space="preserve">Таблица </w:t>
      </w:r>
      <w:r w:rsidR="009215AD" w:rsidRPr="009215AD">
        <w:rPr>
          <w:rFonts w:ascii="Times New Roman" w:hAnsi="Times New Roman"/>
          <w:sz w:val="24"/>
          <w:szCs w:val="24"/>
        </w:rPr>
        <w:t>7</w:t>
      </w:r>
      <w:r w:rsidRPr="009215AD">
        <w:rPr>
          <w:rFonts w:ascii="Times New Roman" w:hAnsi="Times New Roman"/>
          <w:sz w:val="24"/>
          <w:szCs w:val="24"/>
        </w:rPr>
        <w:t xml:space="preserve"> Государственная поддержка развития животноводства</w:t>
      </w:r>
    </w:p>
    <w:p w:rsidR="00914CA6" w:rsidRPr="009215AD" w:rsidRDefault="00914CA6" w:rsidP="009215AD">
      <w:pPr>
        <w:spacing w:after="0" w:line="240" w:lineRule="auto"/>
        <w:ind w:firstLine="66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insideH w:val="single" w:sz="4" w:space="0" w:color="C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996"/>
        <w:gridCol w:w="996"/>
        <w:gridCol w:w="996"/>
        <w:gridCol w:w="996"/>
        <w:gridCol w:w="996"/>
        <w:gridCol w:w="996"/>
        <w:gridCol w:w="996"/>
        <w:gridCol w:w="1000"/>
      </w:tblGrid>
      <w:tr w:rsidR="00914CA6" w:rsidRPr="00914CA6" w:rsidTr="00914CA6">
        <w:trPr>
          <w:trHeight w:val="150"/>
          <w:tblHeader/>
          <w:tblCellSpacing w:w="0" w:type="dxa"/>
        </w:trPr>
        <w:tc>
          <w:tcPr>
            <w:tcW w:w="982" w:type="pct"/>
            <w:vMerge w:val="restart"/>
            <w:shd w:val="clear" w:color="auto" w:fill="C00000"/>
            <w:vAlign w:val="center"/>
          </w:tcPr>
          <w:p w:rsidR="00D17175" w:rsidRPr="00914CA6" w:rsidRDefault="00D17175" w:rsidP="00914CA6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Вид субсидии</w:t>
            </w:r>
          </w:p>
        </w:tc>
        <w:tc>
          <w:tcPr>
            <w:tcW w:w="4018" w:type="pct"/>
            <w:gridSpan w:val="8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Год</w:t>
            </w:r>
          </w:p>
        </w:tc>
      </w:tr>
      <w:tr w:rsidR="00914CA6" w:rsidRPr="00914CA6" w:rsidTr="00914CA6">
        <w:trPr>
          <w:trHeight w:val="150"/>
          <w:tblHeader/>
          <w:tblCellSpacing w:w="0" w:type="dxa"/>
        </w:trPr>
        <w:tc>
          <w:tcPr>
            <w:tcW w:w="982" w:type="pct"/>
            <w:vMerge/>
            <w:shd w:val="clear" w:color="auto" w:fill="C00000"/>
            <w:vAlign w:val="center"/>
          </w:tcPr>
          <w:p w:rsidR="00D17175" w:rsidRPr="00914CA6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2010</w:t>
            </w: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2011</w:t>
            </w: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2012</w:t>
            </w: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2013</w:t>
            </w: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2014</w:t>
            </w: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2015</w:t>
            </w:r>
          </w:p>
        </w:tc>
        <w:tc>
          <w:tcPr>
            <w:tcW w:w="502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2016</w:t>
            </w:r>
          </w:p>
        </w:tc>
        <w:tc>
          <w:tcPr>
            <w:tcW w:w="504" w:type="pct"/>
            <w:shd w:val="clear" w:color="auto" w:fill="C00000"/>
            <w:vAlign w:val="center"/>
          </w:tcPr>
          <w:p w:rsidR="00D17175" w:rsidRPr="00914CA6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914CA6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>2017</w:t>
            </w: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Поддержка начинающих фермеров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3,969.0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1,350.0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5,914.2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8926,8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Развитие семейных животноводческих ферм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6585,5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10500,0</w:t>
            </w:r>
          </w:p>
        </w:tc>
      </w:tr>
      <w:tr w:rsidR="00D17175" w:rsidRPr="001B1472" w:rsidTr="00914CA6">
        <w:trPr>
          <w:trHeight w:val="180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РЦП «</w:t>
            </w:r>
            <w:proofErr w:type="spellStart"/>
            <w:r w:rsidRPr="001B1472">
              <w:rPr>
                <w:rFonts w:ascii="Times New Roman" w:hAnsi="Times New Roman"/>
                <w:sz w:val="24"/>
                <w:szCs w:val="24"/>
              </w:rPr>
              <w:t>Компексная</w:t>
            </w:r>
            <w:proofErr w:type="spellEnd"/>
            <w:r w:rsidRPr="001B1472">
              <w:rPr>
                <w:rFonts w:ascii="Times New Roman" w:hAnsi="Times New Roman"/>
                <w:sz w:val="24"/>
                <w:szCs w:val="24"/>
              </w:rPr>
              <w:t xml:space="preserve"> модернизация 500 МТФ в РБ» на 2012-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B1472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B1472"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3095,7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семейные животноводческие фермы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3,527.1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комбикорма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корма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9,453.2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417.4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1,066.7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80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молоко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579,6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729,2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676,5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210,7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1456,9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1964,4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поддержку овцеводства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25.1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163.6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45.5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14.0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2,103.4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32.0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64.9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развитие молочного коневодства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развитие молочного скотоводства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1,932.0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2,874.3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1480,6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1456,9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2410,7</w:t>
            </w: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развитие мясного скотоводства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830.8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280.0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814.9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756,5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1046,6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318,8</w:t>
            </w: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развитие пчеловодства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208.0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развитие свиноводства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 xml:space="preserve">Субсидии на с/х </w:t>
            </w:r>
            <w:r w:rsidRPr="001B1472">
              <w:rPr>
                <w:rFonts w:ascii="Times New Roman" w:hAnsi="Times New Roman"/>
                <w:sz w:val="24"/>
                <w:szCs w:val="24"/>
              </w:rPr>
              <w:lastRenderedPageBreak/>
              <w:t>технику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2,447.2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2,292.7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2,945.6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683,6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Субсидии на содержание табунных лошадей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235.8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607.3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118.0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144.3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282,6</w:t>
            </w:r>
          </w:p>
        </w:tc>
        <w:tc>
          <w:tcPr>
            <w:tcW w:w="502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269,8</w:t>
            </w:r>
          </w:p>
        </w:tc>
        <w:tc>
          <w:tcPr>
            <w:tcW w:w="504" w:type="pct"/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75" w:rsidRPr="001B1472" w:rsidTr="00914CA6">
        <w:trPr>
          <w:trHeight w:val="165"/>
          <w:tblCellSpacing w:w="0" w:type="dxa"/>
        </w:trPr>
        <w:tc>
          <w:tcPr>
            <w:tcW w:w="982" w:type="pct"/>
            <w:tcBorders>
              <w:bottom w:val="single" w:sz="4" w:space="0" w:color="C00000"/>
            </w:tcBorders>
            <w:vAlign w:val="bottom"/>
          </w:tcPr>
          <w:p w:rsidR="00D17175" w:rsidRPr="001B1472" w:rsidRDefault="00D17175" w:rsidP="00914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Грантовая поддержка СПоК для развития материально-технической базы</w:t>
            </w: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4" w:space="0" w:color="C00000"/>
            </w:tcBorders>
            <w:vAlign w:val="center"/>
          </w:tcPr>
          <w:p w:rsidR="00D17175" w:rsidRPr="001B1472" w:rsidRDefault="00D17175" w:rsidP="001B3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472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</w:tbl>
    <w:p w:rsidR="00D17175" w:rsidRPr="00C10BA1" w:rsidRDefault="00D17175" w:rsidP="00D17175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9215AD" w:rsidRDefault="009215AD" w:rsidP="009215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10BA1">
        <w:rPr>
          <w:rFonts w:ascii="Times New Roman" w:hAnsi="Times New Roman" w:cs="Times New Roman"/>
          <w:sz w:val="24"/>
          <w:szCs w:val="24"/>
        </w:rPr>
        <w:t xml:space="preserve">Таблица 8 - Приоритетные направления развития </w:t>
      </w:r>
      <w:proofErr w:type="gramStart"/>
      <w:r w:rsidRPr="00C10BA1">
        <w:rPr>
          <w:rFonts w:ascii="Times New Roman" w:hAnsi="Times New Roman" w:cs="Times New Roman"/>
          <w:sz w:val="24"/>
          <w:szCs w:val="24"/>
        </w:rPr>
        <w:t>на основе уровень</w:t>
      </w:r>
      <w:proofErr w:type="gramEnd"/>
      <w:r w:rsidRPr="00C10BA1">
        <w:rPr>
          <w:rFonts w:ascii="Times New Roman" w:hAnsi="Times New Roman" w:cs="Times New Roman"/>
          <w:sz w:val="24"/>
          <w:szCs w:val="24"/>
        </w:rPr>
        <w:t xml:space="preserve"> оценки производственного потенциала районов по экстенсивно-интенсивным факторам</w:t>
      </w:r>
    </w:p>
    <w:p w:rsidR="00CE660E" w:rsidRPr="00C10BA1" w:rsidRDefault="00CE660E" w:rsidP="009215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108" w:type="dxa"/>
        <w:tblLook w:val="04A0" w:firstRow="1" w:lastRow="0" w:firstColumn="1" w:lastColumn="0" w:noHBand="0" w:noVBand="1"/>
      </w:tblPr>
      <w:tblGrid>
        <w:gridCol w:w="1514"/>
        <w:gridCol w:w="2949"/>
        <w:gridCol w:w="2483"/>
        <w:gridCol w:w="2977"/>
      </w:tblGrid>
      <w:tr w:rsidR="009215AD" w:rsidRPr="00C10BA1" w:rsidTr="00CE660E">
        <w:trPr>
          <w:trHeight w:val="110"/>
        </w:trPr>
        <w:tc>
          <w:tcPr>
            <w:tcW w:w="1514" w:type="dxa"/>
            <w:shd w:val="clear" w:color="auto" w:fill="C00000"/>
            <w:vAlign w:val="center"/>
          </w:tcPr>
          <w:p w:rsidR="009215AD" w:rsidRPr="00CE660E" w:rsidRDefault="009215AD" w:rsidP="00CE660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Район</w:t>
            </w:r>
          </w:p>
        </w:tc>
        <w:tc>
          <w:tcPr>
            <w:tcW w:w="2949" w:type="dxa"/>
            <w:shd w:val="clear" w:color="auto" w:fill="C00000"/>
            <w:vAlign w:val="center"/>
          </w:tcPr>
          <w:p w:rsidR="009215AD" w:rsidRPr="00CE660E" w:rsidRDefault="009215AD" w:rsidP="00CE660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Вид сельскохозяйственного производства</w:t>
            </w:r>
          </w:p>
        </w:tc>
        <w:tc>
          <w:tcPr>
            <w:tcW w:w="2483" w:type="dxa"/>
            <w:shd w:val="clear" w:color="auto" w:fill="C00000"/>
            <w:vAlign w:val="center"/>
          </w:tcPr>
          <w:p w:rsidR="009215AD" w:rsidRPr="00CE660E" w:rsidRDefault="009215AD" w:rsidP="00CE660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Уровень производственного потенциала</w:t>
            </w:r>
          </w:p>
        </w:tc>
        <w:tc>
          <w:tcPr>
            <w:tcW w:w="2977" w:type="dxa"/>
            <w:shd w:val="clear" w:color="auto" w:fill="C00000"/>
            <w:vAlign w:val="center"/>
          </w:tcPr>
          <w:p w:rsidR="009215AD" w:rsidRPr="00CE660E" w:rsidRDefault="009215AD" w:rsidP="00CE660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Возможный объем производства в 2020 году без ЛПХ, т</w:t>
            </w:r>
          </w:p>
        </w:tc>
      </w:tr>
      <w:tr w:rsidR="001B3AAC" w:rsidRPr="00C10BA1" w:rsidTr="00CE660E">
        <w:trPr>
          <w:trHeight w:val="275"/>
        </w:trPr>
        <w:tc>
          <w:tcPr>
            <w:tcW w:w="1514" w:type="dxa"/>
            <w:vMerge w:val="restart"/>
            <w:vAlign w:val="center"/>
          </w:tcPr>
          <w:p w:rsidR="001B3AAC" w:rsidRPr="00C10BA1" w:rsidRDefault="001B3AAC" w:rsidP="00CE6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Салаватский</w:t>
            </w:r>
          </w:p>
        </w:tc>
        <w:tc>
          <w:tcPr>
            <w:tcW w:w="2949" w:type="dxa"/>
          </w:tcPr>
          <w:p w:rsidR="00CE660E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60E" w:rsidRDefault="001B3AAC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Производство картофеля</w:t>
            </w:r>
          </w:p>
          <w:p w:rsidR="001B3AAC" w:rsidRPr="00C10BA1" w:rsidRDefault="001B3AAC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3" w:type="dxa"/>
          </w:tcPr>
          <w:p w:rsidR="00CE660E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AAC" w:rsidRPr="00C10BA1" w:rsidRDefault="001B3AAC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977" w:type="dxa"/>
          </w:tcPr>
          <w:p w:rsidR="00CE660E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AAC" w:rsidRPr="00C10BA1" w:rsidRDefault="00EC1471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3AAC" w:rsidRPr="00C10BA1">
              <w:rPr>
                <w:rFonts w:ascii="Times New Roman" w:hAnsi="Times New Roman" w:cs="Times New Roman"/>
                <w:sz w:val="24"/>
                <w:szCs w:val="24"/>
              </w:rPr>
              <w:t>7147</w:t>
            </w:r>
          </w:p>
        </w:tc>
      </w:tr>
      <w:tr w:rsidR="001B3AAC" w:rsidRPr="00C10BA1" w:rsidTr="00CE660E">
        <w:trPr>
          <w:trHeight w:val="706"/>
        </w:trPr>
        <w:tc>
          <w:tcPr>
            <w:tcW w:w="1514" w:type="dxa"/>
            <w:vMerge/>
          </w:tcPr>
          <w:p w:rsidR="001B3AAC" w:rsidRPr="00C10BA1" w:rsidRDefault="001B3AAC" w:rsidP="001B3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</w:tcPr>
          <w:p w:rsidR="00CE660E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AAC" w:rsidRDefault="001B3AAC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Производство молока</w:t>
            </w:r>
          </w:p>
          <w:p w:rsidR="00CE660E" w:rsidRPr="00C10BA1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</w:tcPr>
          <w:p w:rsidR="00CE660E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AAC" w:rsidRPr="00C10BA1" w:rsidRDefault="001B3AAC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977" w:type="dxa"/>
          </w:tcPr>
          <w:p w:rsidR="00CE660E" w:rsidRDefault="00CE660E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AAC" w:rsidRPr="00C10BA1" w:rsidRDefault="00EC1471" w:rsidP="001B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C0E32" w:rsidRPr="00C10BA1"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</w:tc>
      </w:tr>
    </w:tbl>
    <w:p w:rsidR="009215AD" w:rsidRPr="00C10BA1" w:rsidRDefault="009215AD" w:rsidP="00D17175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D17175" w:rsidRPr="00C10BA1" w:rsidRDefault="00D17175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392FF5" w:rsidRPr="00C10BA1" w:rsidRDefault="00392FF5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10BA1">
        <w:rPr>
          <w:rFonts w:ascii="Times New Roman" w:hAnsi="Times New Roman"/>
          <w:sz w:val="24"/>
          <w:szCs w:val="24"/>
        </w:rPr>
        <w:t xml:space="preserve">Таблица </w:t>
      </w:r>
      <w:r w:rsidR="009215AD" w:rsidRPr="00C10BA1">
        <w:rPr>
          <w:rFonts w:ascii="Times New Roman" w:hAnsi="Times New Roman"/>
          <w:sz w:val="24"/>
          <w:szCs w:val="24"/>
        </w:rPr>
        <w:t>9</w:t>
      </w:r>
      <w:r w:rsidRPr="00C10B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0BA1">
        <w:rPr>
          <w:rFonts w:ascii="Times New Roman" w:hAnsi="Times New Roman"/>
          <w:sz w:val="24"/>
          <w:szCs w:val="24"/>
        </w:rPr>
        <w:t xml:space="preserve">-  </w:t>
      </w:r>
      <w:r w:rsidRPr="00C10BA1">
        <w:rPr>
          <w:rFonts w:ascii="Times New Roman" w:hAnsi="Times New Roman"/>
          <w:sz w:val="24"/>
          <w:szCs w:val="24"/>
          <w:lang w:val="en-US"/>
        </w:rPr>
        <w:t>SWOT</w:t>
      </w:r>
      <w:proofErr w:type="gramEnd"/>
      <w:r w:rsidRPr="00C10BA1">
        <w:rPr>
          <w:rFonts w:ascii="Times New Roman" w:hAnsi="Times New Roman"/>
          <w:sz w:val="24"/>
          <w:szCs w:val="24"/>
        </w:rPr>
        <w:t xml:space="preserve">–анализ развития АПК в </w:t>
      </w:r>
      <w:r w:rsidR="003A4A99" w:rsidRPr="00C10BA1">
        <w:rPr>
          <w:rFonts w:ascii="Times New Roman" w:hAnsi="Times New Roman"/>
          <w:sz w:val="24"/>
          <w:szCs w:val="24"/>
        </w:rPr>
        <w:t>Салаватском</w:t>
      </w:r>
      <w:r w:rsidRPr="00C10BA1">
        <w:rPr>
          <w:rFonts w:ascii="Times New Roman" w:hAnsi="Times New Roman"/>
          <w:sz w:val="24"/>
          <w:szCs w:val="24"/>
        </w:rPr>
        <w:t xml:space="preserve"> районе</w:t>
      </w:r>
    </w:p>
    <w:p w:rsidR="00392FF5" w:rsidRDefault="00392FF5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10BA1">
        <w:rPr>
          <w:rFonts w:ascii="Times New Roman" w:hAnsi="Times New Roman"/>
          <w:sz w:val="24"/>
          <w:szCs w:val="24"/>
        </w:rPr>
        <w:t xml:space="preserve"> (сильные и слабые стороны)</w:t>
      </w:r>
    </w:p>
    <w:p w:rsidR="00CE660E" w:rsidRPr="00C10BA1" w:rsidRDefault="00CE660E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bottom w:val="single" w:sz="4" w:space="0" w:color="C00000"/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1812"/>
        <w:gridCol w:w="3679"/>
        <w:gridCol w:w="4536"/>
      </w:tblGrid>
      <w:tr w:rsidR="00392FF5" w:rsidRPr="00C10BA1" w:rsidTr="00CE660E">
        <w:trPr>
          <w:trHeight w:val="562"/>
          <w:tblHeader/>
        </w:trPr>
        <w:tc>
          <w:tcPr>
            <w:tcW w:w="1708" w:type="dxa"/>
            <w:shd w:val="clear" w:color="auto" w:fill="C00000"/>
            <w:vAlign w:val="center"/>
          </w:tcPr>
          <w:p w:rsidR="00392FF5" w:rsidRPr="00CE660E" w:rsidRDefault="00392FF5" w:rsidP="00CE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Подотрасль</w:t>
            </w:r>
          </w:p>
          <w:p w:rsidR="00392FF5" w:rsidRPr="00CE660E" w:rsidRDefault="00392FF5" w:rsidP="00CE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АПК</w:t>
            </w:r>
          </w:p>
        </w:tc>
        <w:tc>
          <w:tcPr>
            <w:tcW w:w="3679" w:type="dxa"/>
            <w:shd w:val="clear" w:color="auto" w:fill="C00000"/>
            <w:vAlign w:val="center"/>
          </w:tcPr>
          <w:p w:rsidR="00392FF5" w:rsidRPr="00CE660E" w:rsidRDefault="00392FF5" w:rsidP="00CE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Сильные стороны</w:t>
            </w:r>
          </w:p>
        </w:tc>
        <w:tc>
          <w:tcPr>
            <w:tcW w:w="4536" w:type="dxa"/>
            <w:shd w:val="clear" w:color="auto" w:fill="C00000"/>
            <w:vAlign w:val="center"/>
          </w:tcPr>
          <w:p w:rsidR="00392FF5" w:rsidRPr="00CE660E" w:rsidRDefault="00392FF5" w:rsidP="00CE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Слабые стороны</w:t>
            </w:r>
          </w:p>
        </w:tc>
      </w:tr>
      <w:tr w:rsidR="005D76C4" w:rsidRPr="00C10BA1" w:rsidTr="00CE660E">
        <w:trPr>
          <w:trHeight w:val="3025"/>
        </w:trPr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Зерновые и зернобобовые культуры</w:t>
            </w:r>
          </w:p>
        </w:tc>
        <w:tc>
          <w:tcPr>
            <w:tcW w:w="3679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возделывания;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удержание посевных площадей на 10,3 </w:t>
            </w:r>
            <w:proofErr w:type="gramStart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тыс.га</w:t>
            </w:r>
            <w:proofErr w:type="gramEnd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рост показателей урожайности – 16,3 ц/га;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серьезной материально-технической базы;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наличие крепких фермерских хозяйств;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возможность комплексного технического перевооружения;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возможность применения современных технологий. </w:t>
            </w:r>
          </w:p>
        </w:tc>
        <w:tc>
          <w:tcPr>
            <w:tcW w:w="4536" w:type="dxa"/>
            <w:vAlign w:val="center"/>
          </w:tcPr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инвестиционных проектов;</w:t>
            </w:r>
          </w:p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значительная доля производится в СХП;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износ и старение материально-технической базы;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ограничение приобретения современных сортов и средств защиты по финансам;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зачастую применение семян 3, 4 и 5 классов для посева;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низкие закупочные цены.</w:t>
            </w:r>
          </w:p>
        </w:tc>
      </w:tr>
      <w:tr w:rsidR="005D76C4" w:rsidRPr="00C10BA1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Кормовые культуры</w:t>
            </w:r>
          </w:p>
        </w:tc>
        <w:tc>
          <w:tcPr>
            <w:tcW w:w="3679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возделывания, возможность возделывания новых сортов кукурузы и подсолнечника;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материально-технической базы для возделывания и уборки;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наличие крепких фермерских хозяйств;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возможность комплексного технического перевооружения;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возможность применения современных технологий. </w:t>
            </w:r>
          </w:p>
        </w:tc>
        <w:tc>
          <w:tcPr>
            <w:tcW w:w="4536" w:type="dxa"/>
            <w:vAlign w:val="center"/>
          </w:tcPr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значи</w:t>
            </w:r>
            <w:r w:rsidR="00CE660E" w:rsidRPr="00CE660E">
              <w:rPr>
                <w:rFonts w:ascii="Times New Roman" w:hAnsi="Times New Roman" w:cs="Times New Roman"/>
                <w:sz w:val="18"/>
                <w:szCs w:val="20"/>
              </w:rPr>
              <w:t>тельная доля производится в СХП;</w:t>
            </w:r>
          </w:p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износ и старение материально-технической базы;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ограничение приобретения современных сортов и средств защиты по финансам;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старение посевов многолетних трав без замены;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низкие закупочные цены.</w:t>
            </w:r>
          </w:p>
        </w:tc>
      </w:tr>
      <w:tr w:rsidR="005D76C4" w:rsidRPr="00A1794E" w:rsidTr="00CE660E">
        <w:trPr>
          <w:trHeight w:val="3366"/>
        </w:trPr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lastRenderedPageBreak/>
              <w:t>Овощи открытого грунта</w:t>
            </w:r>
          </w:p>
        </w:tc>
        <w:tc>
          <w:tcPr>
            <w:tcW w:w="3679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возделывания широкого спектра овощей;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наличие крепких фермерских хозяйств и интерес со стороны ЛПХ;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возможность взять в аренду посевные площади;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возможность применения современных технологий и сортов. </w:t>
            </w:r>
          </w:p>
        </w:tc>
        <w:tc>
          <w:tcPr>
            <w:tcW w:w="4536" w:type="dxa"/>
            <w:vAlign w:val="center"/>
          </w:tcPr>
          <w:p w:rsidR="005D76C4" w:rsidRPr="00CE660E" w:rsidRDefault="006014FD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недостаточность</w:t>
            </w:r>
            <w:r w:rsidR="005D76C4"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инвестиционных проектов;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снижение посевных площадей ниже уровня 2012 г.;</w:t>
            </w:r>
          </w:p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серьезной материально-технической базы;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значительная доля производится в ЛПХ;</w:t>
            </w:r>
          </w:p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ограничение приобретения современных сортов и средств защиты по финансам;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использование не районированных сортов;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недостаток информации по новым технологиям;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низкие закупочные цены;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развитой потребительской и производственной кооперации между ЛПХ.</w:t>
            </w:r>
          </w:p>
          <w:p w:rsidR="005D76C4" w:rsidRPr="00CE660E" w:rsidRDefault="005D76C4" w:rsidP="00CE660E">
            <w:p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D76C4" w:rsidRPr="00A1794E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Картофель</w:t>
            </w:r>
          </w:p>
        </w:tc>
        <w:tc>
          <w:tcPr>
            <w:tcW w:w="3679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природно-климатические условия подходят для возделывания различных сортов;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интерес со стороны ЛПХ; </w:t>
            </w:r>
          </w:p>
          <w:p w:rsidR="005D76C4" w:rsidRPr="00CE660E" w:rsidRDefault="00CE660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="005D76C4" w:rsidRPr="00CE660E">
              <w:rPr>
                <w:rFonts w:ascii="Times New Roman" w:hAnsi="Times New Roman" w:cs="Times New Roman"/>
                <w:sz w:val="18"/>
                <w:szCs w:val="20"/>
              </w:rPr>
              <w:t>озможность взять в аренду посевные площади;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возможность применения современных технологий и сортов. </w:t>
            </w:r>
          </w:p>
        </w:tc>
        <w:tc>
          <w:tcPr>
            <w:tcW w:w="4536" w:type="dxa"/>
            <w:vAlign w:val="center"/>
          </w:tcPr>
          <w:p w:rsidR="00CE660E" w:rsidRDefault="00CE660E" w:rsidP="00CE660E">
            <w:pPr>
              <w:pStyle w:val="ae"/>
              <w:tabs>
                <w:tab w:val="left" w:pos="299"/>
              </w:tabs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инвестиционных проектов;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снижение посевных площадей в ЛПХ;</w:t>
            </w:r>
          </w:p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серьезной материально-технической базы;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значительная доля производится в ЛПХ;</w:t>
            </w:r>
          </w:p>
          <w:p w:rsidR="00CE660E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ограничение приобретения современных сортов и средств защиты по финансам;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недостаток информации по новым технологиям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низкие закупочные цены</w:t>
            </w:r>
          </w:p>
          <w:p w:rsidR="005D76C4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развитой потребительской и производственной кооперации между ЛПХ;</w:t>
            </w:r>
          </w:p>
          <w:p w:rsidR="00CE660E" w:rsidRP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D76C4" w:rsidRPr="00A1794E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Скотоводство</w:t>
            </w:r>
          </w:p>
        </w:tc>
        <w:tc>
          <w:tcPr>
            <w:tcW w:w="3679" w:type="dxa"/>
            <w:vAlign w:val="center"/>
          </w:tcPr>
          <w:p w:rsid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развития молочного и мясного скотоводства по модели «зеленой экономики»;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увеличение продуктивности молочного скота на 36,24%;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прочной кормовой базы собственного производства;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крепких фермерских хозяйств (</w:t>
            </w:r>
            <w:r w:rsidR="006014FD">
              <w:rPr>
                <w:rFonts w:ascii="Times New Roman" w:hAnsi="Times New Roman" w:cs="Times New Roman"/>
                <w:sz w:val="18"/>
                <w:szCs w:val="20"/>
              </w:rPr>
              <w:t>190</w:t>
            </w: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ед.) в которых увеличивается поголовье скота и его продуктивность. </w:t>
            </w:r>
          </w:p>
          <w:p w:rsidR="005D76C4" w:rsidRPr="00CE660E" w:rsidRDefault="005D76C4" w:rsidP="00CE660E">
            <w:p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относительно низкие показатели молочной продуктивности - 4338 кг в год;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развитой потребительской и производственной кооперации между ЛПХ;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неотрегулированность</w:t>
            </w:r>
            <w:proofErr w:type="spellEnd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ры</w:t>
            </w:r>
            <w:r w:rsidR="00274C89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ков сбыта продукции;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у производителей знаний по использованию современных технологий ведения эко-производства.</w:t>
            </w:r>
          </w:p>
        </w:tc>
      </w:tr>
      <w:tr w:rsidR="005D76C4" w:rsidRPr="00A1794E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Свиноводство</w:t>
            </w:r>
          </w:p>
        </w:tc>
        <w:tc>
          <w:tcPr>
            <w:tcW w:w="3679" w:type="dxa"/>
            <w:vAlign w:val="center"/>
          </w:tcPr>
          <w:p w:rsid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развития свиноводства по модели «зеленой экономики»;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прочной кормовой базы собственного производства.</w:t>
            </w:r>
          </w:p>
          <w:p w:rsidR="005D76C4" w:rsidRPr="00CE660E" w:rsidRDefault="005D76C4" w:rsidP="00CE660E">
            <w:p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незначительного поголовья свиней в ЛПХ, в хозяйствах других организационных форм свиноводство отсутствует;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неотрегулированность</w:t>
            </w:r>
            <w:proofErr w:type="spellEnd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ры</w:t>
            </w:r>
            <w:r w:rsidR="00274C89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ков сбыта продукции;</w:t>
            </w:r>
          </w:p>
          <w:p w:rsidR="005D76C4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у производителей знаний по использованию современных технологий ведения эко-производства.</w:t>
            </w:r>
          </w:p>
          <w:p w:rsidR="00CE660E" w:rsidRP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5D76C4" w:rsidRPr="00A1794E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Овцеводство </w:t>
            </w:r>
          </w:p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и козоводство</w:t>
            </w:r>
          </w:p>
        </w:tc>
        <w:tc>
          <w:tcPr>
            <w:tcW w:w="3679" w:type="dxa"/>
            <w:vAlign w:val="center"/>
          </w:tcPr>
          <w:p w:rsid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развития овцеводства и козоводства по модели «зеленой экономики»;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активное развитие отрасли в К(ф)Х с увеличением поголовья;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прочной кормовой базы собственного производства;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получение государственной поддержки на развитие овцеводства;</w:t>
            </w:r>
          </w:p>
          <w:p w:rsidR="005D76C4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увеличение в фермерских хозяйствах производства мяса. </w:t>
            </w:r>
          </w:p>
          <w:p w:rsidR="00CE660E" w:rsidRP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развитой потребительской и производственной кооперации между ЛПХ;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неотрегулированность</w:t>
            </w:r>
            <w:proofErr w:type="spellEnd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ры</w:t>
            </w:r>
            <w:r w:rsidR="00274C89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ков сбыта продукции мяса и шерсти овец и козьего молока;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у производителей знаний по использованию современных технологий ведения эко-производства.</w:t>
            </w:r>
          </w:p>
        </w:tc>
      </w:tr>
      <w:tr w:rsidR="005D76C4" w:rsidRPr="00A1794E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lastRenderedPageBreak/>
              <w:t xml:space="preserve">Коневодство </w:t>
            </w:r>
          </w:p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(продуктивное)</w:t>
            </w:r>
          </w:p>
        </w:tc>
        <w:tc>
          <w:tcPr>
            <w:tcW w:w="3679" w:type="dxa"/>
            <w:vAlign w:val="center"/>
          </w:tcPr>
          <w:p w:rsid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предрасполагающие природно-климатические условия для развития лошадей и производства конины и кумыса;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поголовье лошадей стабильное;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активное развитие отрасли в К(ф)Х и увеличение поголовья; 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наличие прочной кормовой базы собственного производства;</w:t>
            </w:r>
          </w:p>
          <w:p w:rsidR="005D76C4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получение государственной поддержки развития коневодства. </w:t>
            </w:r>
          </w:p>
          <w:p w:rsidR="00CE660E" w:rsidRP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развитой потребительской и производственной кооперации между ЛПХ;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неотрегулированность</w:t>
            </w:r>
            <w:proofErr w:type="spellEnd"/>
            <w:r w:rsidRPr="00CE660E">
              <w:rPr>
                <w:rFonts w:ascii="Times New Roman" w:hAnsi="Times New Roman" w:cs="Times New Roman"/>
                <w:sz w:val="18"/>
                <w:szCs w:val="20"/>
              </w:rPr>
              <w:t xml:space="preserve"> ры</w:t>
            </w:r>
            <w:r w:rsidR="00274C89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ков сбыта конины и кумыса;</w:t>
            </w:r>
          </w:p>
          <w:p w:rsidR="005D76C4" w:rsidRPr="00CE660E" w:rsidRDefault="005D76C4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 w:cs="Times New Roman"/>
                <w:sz w:val="18"/>
                <w:szCs w:val="20"/>
              </w:rPr>
            </w:pPr>
            <w:r w:rsidRPr="00CE660E">
              <w:rPr>
                <w:rFonts w:ascii="Times New Roman" w:hAnsi="Times New Roman" w:cs="Times New Roman"/>
                <w:sz w:val="18"/>
                <w:szCs w:val="20"/>
              </w:rPr>
              <w:t>отсутствие у производителей знаний по использованию современных технологий ведения эко-производства.</w:t>
            </w:r>
          </w:p>
        </w:tc>
      </w:tr>
      <w:tr w:rsidR="005D76C4" w:rsidRPr="00A1794E" w:rsidTr="00CE660E">
        <w:tc>
          <w:tcPr>
            <w:tcW w:w="1708" w:type="dxa"/>
            <w:vAlign w:val="center"/>
          </w:tcPr>
          <w:p w:rsidR="005D76C4" w:rsidRPr="00CE660E" w:rsidRDefault="005D76C4" w:rsidP="00CE660E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Организационно-экономические (общие для АПК района)</w:t>
            </w:r>
          </w:p>
        </w:tc>
        <w:tc>
          <w:tcPr>
            <w:tcW w:w="3679" w:type="dxa"/>
            <w:vAlign w:val="center"/>
          </w:tcPr>
          <w:p w:rsidR="005D76C4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>сформированные и реализованные в районе республиканские государственные программы поддержки и развития сельского хозяйства;</w:t>
            </w:r>
          </w:p>
          <w:p w:rsidR="0029206E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>постоянная востребованность сельскохозяйственной продукции и продовольствия в целом;</w:t>
            </w:r>
          </w:p>
          <w:p w:rsidR="0029206E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>выгодное в логистическом плане географическое месторасположение, что обеспечивает значительный потребительский рынок;</w:t>
            </w:r>
          </w:p>
          <w:p w:rsidR="0029206E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>сохранившийся сельский уклад</w:t>
            </w:r>
          </w:p>
        </w:tc>
        <w:tc>
          <w:tcPr>
            <w:tcW w:w="4536" w:type="dxa"/>
            <w:vAlign w:val="center"/>
          </w:tcPr>
          <w:p w:rsid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/>
                <w:sz w:val="18"/>
                <w:szCs w:val="20"/>
              </w:rPr>
            </w:pPr>
          </w:p>
          <w:p w:rsidR="00CE660E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>слабо развитая дистрибуция и логистика для малых и средних сельскохозяйственных предприятий. Недостаточное развитие собственных сбытовых путей, методов и форм сбыта, маркетинга в целом;</w:t>
            </w:r>
          </w:p>
          <w:p w:rsidR="00CE660E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 xml:space="preserve">низкая рентабельность производства основных видов продукции по сравнению с другими видами экономической деятельности; </w:t>
            </w:r>
          </w:p>
          <w:p w:rsidR="00CE660E" w:rsidRPr="00CE660E" w:rsidRDefault="0029206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 w:rsidRPr="00CE660E">
              <w:rPr>
                <w:rFonts w:ascii="Times New Roman" w:hAnsi="Times New Roman"/>
                <w:sz w:val="18"/>
                <w:szCs w:val="20"/>
              </w:rPr>
              <w:t xml:space="preserve"> неразвитая и неэффективная система сельскохозяйственного страхования, отсутствие культуры страхования;</w:t>
            </w:r>
          </w:p>
          <w:p w:rsidR="0029206E" w:rsidRDefault="00CE660E" w:rsidP="00CE660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344" w:hanging="141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 высокая доля КФХ</w:t>
            </w:r>
            <w:r w:rsidR="0029206E" w:rsidRPr="00CE660E">
              <w:rPr>
                <w:rFonts w:ascii="Times New Roman" w:hAnsi="Times New Roman"/>
                <w:sz w:val="18"/>
                <w:szCs w:val="20"/>
              </w:rPr>
              <w:t xml:space="preserve"> с низкой обеспеченностью высокопроизводительной сельскохозяйственной техникой, оборудованием, удобрениями и семенным материалом</w:t>
            </w:r>
          </w:p>
          <w:p w:rsidR="00CE660E" w:rsidRPr="00CE660E" w:rsidRDefault="00CE660E" w:rsidP="00CE660E">
            <w:pPr>
              <w:pStyle w:val="ae"/>
              <w:spacing w:after="0" w:line="240" w:lineRule="auto"/>
              <w:ind w:left="344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CE660E" w:rsidRDefault="00CE660E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E660E" w:rsidRDefault="00CE660E" w:rsidP="00CE66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60E" w:rsidRDefault="00CE660E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392FF5" w:rsidRPr="00F80D16" w:rsidRDefault="00392FF5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F80D16">
        <w:rPr>
          <w:rFonts w:ascii="Times New Roman" w:hAnsi="Times New Roman"/>
          <w:sz w:val="24"/>
          <w:szCs w:val="24"/>
        </w:rPr>
        <w:t xml:space="preserve">Таблица </w:t>
      </w:r>
      <w:r w:rsidR="009215AD">
        <w:rPr>
          <w:rFonts w:ascii="Times New Roman" w:hAnsi="Times New Roman"/>
          <w:sz w:val="24"/>
          <w:szCs w:val="24"/>
        </w:rPr>
        <w:t>10</w:t>
      </w:r>
      <w:r w:rsidRPr="00F80D16">
        <w:rPr>
          <w:rFonts w:ascii="Times New Roman" w:hAnsi="Times New Roman"/>
          <w:sz w:val="24"/>
          <w:szCs w:val="24"/>
        </w:rPr>
        <w:t xml:space="preserve"> - </w:t>
      </w:r>
      <w:r w:rsidRPr="00F80D16">
        <w:rPr>
          <w:rFonts w:ascii="Times New Roman" w:hAnsi="Times New Roman"/>
          <w:sz w:val="24"/>
          <w:szCs w:val="24"/>
          <w:lang w:val="en-US"/>
        </w:rPr>
        <w:t>SWOT</w:t>
      </w:r>
      <w:r w:rsidRPr="00F80D16">
        <w:rPr>
          <w:rFonts w:ascii="Times New Roman" w:hAnsi="Times New Roman"/>
          <w:sz w:val="24"/>
          <w:szCs w:val="24"/>
        </w:rPr>
        <w:t xml:space="preserve">–анализ развития АПК в </w:t>
      </w:r>
      <w:r w:rsidR="003A4A99">
        <w:rPr>
          <w:rFonts w:ascii="Times New Roman" w:hAnsi="Times New Roman"/>
          <w:sz w:val="24"/>
          <w:szCs w:val="24"/>
        </w:rPr>
        <w:t>Салаватском</w:t>
      </w:r>
      <w:r w:rsidRPr="00F80D16">
        <w:rPr>
          <w:rFonts w:ascii="Times New Roman" w:hAnsi="Times New Roman"/>
          <w:sz w:val="24"/>
          <w:szCs w:val="24"/>
        </w:rPr>
        <w:t xml:space="preserve"> районе</w:t>
      </w:r>
    </w:p>
    <w:p w:rsidR="00392FF5" w:rsidRDefault="00392FF5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F80D16">
        <w:rPr>
          <w:rFonts w:ascii="Times New Roman" w:hAnsi="Times New Roman"/>
          <w:sz w:val="24"/>
          <w:szCs w:val="24"/>
        </w:rPr>
        <w:t xml:space="preserve"> (возможности и угрозы)</w:t>
      </w:r>
    </w:p>
    <w:p w:rsidR="00CE660E" w:rsidRPr="00F80D16" w:rsidRDefault="00CE660E" w:rsidP="00392F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108" w:type="dxa"/>
        <w:tblBorders>
          <w:bottom w:val="single" w:sz="4" w:space="0" w:color="C00000"/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1812"/>
        <w:gridCol w:w="3937"/>
        <w:gridCol w:w="4316"/>
      </w:tblGrid>
      <w:tr w:rsidR="00392FF5" w:rsidRPr="001D1545" w:rsidTr="00010BB9">
        <w:trPr>
          <w:trHeight w:val="562"/>
          <w:tblHeader/>
        </w:trPr>
        <w:tc>
          <w:tcPr>
            <w:tcW w:w="1708" w:type="dxa"/>
            <w:shd w:val="clear" w:color="auto" w:fill="C00000"/>
            <w:vAlign w:val="center"/>
          </w:tcPr>
          <w:p w:rsidR="00392FF5" w:rsidRPr="00CE660E" w:rsidRDefault="00392FF5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Подотрасль</w:t>
            </w:r>
          </w:p>
          <w:p w:rsidR="00392FF5" w:rsidRPr="00CE660E" w:rsidRDefault="00392FF5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АПК</w:t>
            </w:r>
          </w:p>
        </w:tc>
        <w:tc>
          <w:tcPr>
            <w:tcW w:w="3985" w:type="dxa"/>
            <w:shd w:val="clear" w:color="auto" w:fill="C00000"/>
            <w:vAlign w:val="center"/>
          </w:tcPr>
          <w:p w:rsidR="00392FF5" w:rsidRPr="00CE660E" w:rsidRDefault="00392FF5" w:rsidP="001B3A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Возможности</w:t>
            </w:r>
          </w:p>
        </w:tc>
        <w:tc>
          <w:tcPr>
            <w:tcW w:w="4372" w:type="dxa"/>
            <w:shd w:val="clear" w:color="auto" w:fill="C00000"/>
            <w:vAlign w:val="center"/>
          </w:tcPr>
          <w:p w:rsidR="00392FF5" w:rsidRPr="00CE660E" w:rsidRDefault="00392FF5" w:rsidP="001B3A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Угрозы</w:t>
            </w:r>
          </w:p>
        </w:tc>
      </w:tr>
      <w:tr w:rsidR="005D76C4" w:rsidRPr="001D1545" w:rsidTr="00010BB9">
        <w:trPr>
          <w:trHeight w:val="3734"/>
        </w:trPr>
        <w:tc>
          <w:tcPr>
            <w:tcW w:w="1708" w:type="dxa"/>
            <w:vAlign w:val="center"/>
          </w:tcPr>
          <w:p w:rsidR="005D76C4" w:rsidRPr="00CE660E" w:rsidRDefault="005D76C4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Зерновые и зернобобовые культуры</w:t>
            </w:r>
          </w:p>
        </w:tc>
        <w:tc>
          <w:tcPr>
            <w:tcW w:w="3985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переориентация производства зерновых культур по био и энергосберегающим технологиям;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-подготовка и консультирование агрономов и фермеров по производству зерна с использованием современных средств механизации и автоматизации производственных процессов, что позволит повысить качество продукции;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CE660E" w:rsidRPr="00010BB9" w:rsidRDefault="00CE660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запуск линий по переработке.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участие хозяйств всех форм собственности в программах государственной поддержки. </w:t>
            </w:r>
          </w:p>
        </w:tc>
        <w:tc>
          <w:tcPr>
            <w:tcW w:w="4372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нестабильность экономической ситуации;</w:t>
            </w:r>
          </w:p>
          <w:p w:rsidR="00CE660E" w:rsidRPr="00010BB9" w:rsidRDefault="00CE660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5D76C4" w:rsidRPr="00010BB9" w:rsidRDefault="00274C89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недостаточность</w:t>
            </w:r>
            <w:r w:rsidR="005D76C4" w:rsidRPr="00010BB9">
              <w:rPr>
                <w:rFonts w:ascii="Times New Roman" w:hAnsi="Times New Roman"/>
                <w:sz w:val="18"/>
                <w:szCs w:val="20"/>
              </w:rPr>
              <w:t xml:space="preserve"> государственной поддержки;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привлекательность района;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</w:tc>
      </w:tr>
      <w:tr w:rsidR="005D76C4" w:rsidRPr="001D1545" w:rsidTr="00010BB9">
        <w:trPr>
          <w:trHeight w:val="3532"/>
        </w:trPr>
        <w:tc>
          <w:tcPr>
            <w:tcW w:w="1708" w:type="dxa"/>
            <w:vAlign w:val="center"/>
          </w:tcPr>
          <w:p w:rsidR="005D76C4" w:rsidRPr="00CE660E" w:rsidRDefault="005D76C4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lastRenderedPageBreak/>
              <w:t>Кормовые культуры</w:t>
            </w:r>
          </w:p>
        </w:tc>
        <w:tc>
          <w:tcPr>
            <w:tcW w:w="3985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переориентация производства кормовых культур по новым энергосберегающим технологиям;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-подготовка и консультирование агрономов и фермеров по производству кормов с использованием современных средств механизации и автоматизации производственных процессов, что позволит повысить выход и качество продукции;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участие хозяйств всех форм собственности в программах государственной поддержки. </w:t>
            </w:r>
          </w:p>
        </w:tc>
        <w:tc>
          <w:tcPr>
            <w:tcW w:w="4372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возможное снижение поголовья скота, как следствие снижение посевных площадей и угроза сохранению почвы;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нестабильность экономической ситуации;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отсутствие государственной поддержки;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привлекательность района;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</w:tc>
      </w:tr>
      <w:tr w:rsidR="005D76C4" w:rsidRPr="001D1545" w:rsidTr="00010BB9">
        <w:trPr>
          <w:trHeight w:val="4378"/>
        </w:trPr>
        <w:tc>
          <w:tcPr>
            <w:tcW w:w="1708" w:type="dxa"/>
            <w:vAlign w:val="center"/>
          </w:tcPr>
          <w:p w:rsidR="005D76C4" w:rsidRPr="00CE660E" w:rsidRDefault="005D76C4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Овощи открытого грунта</w:t>
            </w:r>
          </w:p>
        </w:tc>
        <w:tc>
          <w:tcPr>
            <w:tcW w:w="3985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производство </w:t>
            </w:r>
            <w:r w:rsidR="00CE660E" w:rsidRPr="00010BB9">
              <w:rPr>
                <w:rFonts w:ascii="Times New Roman" w:hAnsi="Times New Roman"/>
                <w:sz w:val="18"/>
                <w:szCs w:val="20"/>
              </w:rPr>
              <w:t xml:space="preserve">широкого ассортимента овощей с </w:t>
            </w:r>
            <w:r w:rsidRPr="00010BB9">
              <w:rPr>
                <w:rFonts w:ascii="Times New Roman" w:hAnsi="Times New Roman"/>
                <w:sz w:val="18"/>
                <w:szCs w:val="20"/>
              </w:rPr>
              <w:t>высоким качеством;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переориентация производства овощей открытого грунта по новым энергосберегающим технологиям;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подготовка и консультирование агрономов, фермеров и ЛПХ по производству овощей с использованием современных средств механизации и автоматизации производственных процессов, что позволит повысить выход и качество продукции;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участие хозяйств всех форм собственности в программах государственной поддержки;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запуск линий по переработке. </w:t>
            </w:r>
          </w:p>
        </w:tc>
        <w:tc>
          <w:tcPr>
            <w:tcW w:w="4372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снижение заинтересованности населения в возделывании овощей;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усиление оттока населения из села в город;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нестабильность экономической ситуации;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5D76C4" w:rsidRPr="00010BB9" w:rsidRDefault="00274C89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недостаточность</w:t>
            </w:r>
            <w:r w:rsidR="005D76C4" w:rsidRPr="00010BB9">
              <w:rPr>
                <w:rFonts w:ascii="Times New Roman" w:hAnsi="Times New Roman"/>
                <w:sz w:val="18"/>
                <w:szCs w:val="20"/>
              </w:rPr>
              <w:t xml:space="preserve"> государственной поддержки;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привлекательность района;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  <w:p w:rsidR="005D76C4" w:rsidRPr="00010BB9" w:rsidRDefault="005D76C4" w:rsidP="00010BB9">
            <w:p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5D76C4" w:rsidRPr="001D1545" w:rsidTr="00010BB9">
        <w:trPr>
          <w:trHeight w:val="5290"/>
        </w:trPr>
        <w:tc>
          <w:tcPr>
            <w:tcW w:w="1708" w:type="dxa"/>
            <w:vAlign w:val="center"/>
          </w:tcPr>
          <w:p w:rsidR="005D76C4" w:rsidRPr="00CE660E" w:rsidRDefault="005D76C4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Картофель</w:t>
            </w:r>
          </w:p>
        </w:tc>
        <w:tc>
          <w:tcPr>
            <w:tcW w:w="3985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производство картофеля высокого качества;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возможность возделывания в больших объемах;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переориентация производства по новым энергосберегающим технологиям;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подготовка</w:t>
            </w:r>
            <w:r w:rsidR="00CE660E" w:rsidRPr="00010BB9">
              <w:rPr>
                <w:rFonts w:ascii="Times New Roman" w:hAnsi="Times New Roman"/>
                <w:sz w:val="18"/>
                <w:szCs w:val="20"/>
              </w:rPr>
              <w:t xml:space="preserve"> и консультирование агрономов, </w:t>
            </w:r>
            <w:r w:rsidRPr="00010BB9">
              <w:rPr>
                <w:rFonts w:ascii="Times New Roman" w:hAnsi="Times New Roman"/>
                <w:sz w:val="18"/>
                <w:szCs w:val="20"/>
              </w:rPr>
              <w:t>фермеров и ЛПХ по производству картофеля с использованием современных средств механизации и автоматизации производственных процессов, что позволит повысить выход и качество продукции;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участие хозяйств всех форм собственности в программах государственной поддержки; 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производство и переработка картофеля для изготовления крахмала, сухого картофеля и т.д.</w:t>
            </w:r>
          </w:p>
          <w:p w:rsidR="005D76C4" w:rsidRPr="00010BB9" w:rsidRDefault="005D76C4" w:rsidP="00010BB9">
            <w:p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4372" w:type="dxa"/>
            <w:vAlign w:val="center"/>
          </w:tcPr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снижение заинтересованности населения в возделывании картофеля;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усиление оттока населения из села в город;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нестабильность экономической ситуации;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5D76C4" w:rsidRPr="00010BB9" w:rsidRDefault="00274C89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недостаточность</w:t>
            </w:r>
            <w:r w:rsidR="005D76C4" w:rsidRPr="00010BB9">
              <w:rPr>
                <w:rFonts w:ascii="Times New Roman" w:hAnsi="Times New Roman"/>
                <w:sz w:val="18"/>
                <w:szCs w:val="20"/>
              </w:rPr>
              <w:t xml:space="preserve"> государственной поддержки;</w:t>
            </w:r>
          </w:p>
          <w:p w:rsidR="00CE660E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</w:t>
            </w:r>
            <w:r w:rsidR="00CE660E" w:rsidRPr="00010BB9">
              <w:rPr>
                <w:rFonts w:ascii="Times New Roman" w:hAnsi="Times New Roman"/>
                <w:sz w:val="18"/>
                <w:szCs w:val="20"/>
              </w:rPr>
              <w:t>ность района;</w:t>
            </w:r>
            <w:r w:rsidRPr="00010BB9"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5D76C4" w:rsidRPr="00010BB9" w:rsidRDefault="005D76C4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  <w:p w:rsidR="005D76C4" w:rsidRPr="00010BB9" w:rsidRDefault="005D76C4" w:rsidP="00010BB9">
            <w:p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17175" w:rsidRPr="001D1545" w:rsidTr="00010BB9">
        <w:trPr>
          <w:trHeight w:val="5290"/>
        </w:trPr>
        <w:tc>
          <w:tcPr>
            <w:tcW w:w="1708" w:type="dxa"/>
            <w:vAlign w:val="center"/>
          </w:tcPr>
          <w:p w:rsidR="00D17175" w:rsidRPr="00CE660E" w:rsidRDefault="00D17175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lastRenderedPageBreak/>
              <w:t>Скотоводство</w:t>
            </w:r>
          </w:p>
        </w:tc>
        <w:tc>
          <w:tcPr>
            <w:tcW w:w="3985" w:type="dxa"/>
            <w:vAlign w:val="center"/>
          </w:tcPr>
          <w:p w:rsidR="00010BB9" w:rsidRDefault="00010BB9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/>
                <w:sz w:val="18"/>
                <w:szCs w:val="20"/>
              </w:rPr>
            </w:pP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переориентация производства молока и мяса по эко-технологиям как для личных потребностей района, так и развития туристической индустрии, в том числе агротуризма, санаторно-курортной зоны на северо-востоке РБ и вывода за пределы республики;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подготовка и консультирование фермеров и ЛПХ по производству «эко-продукции», в том числе с использованием современных средств механизации и автоматизации производственных процессов, что позволит повысить качество продукции;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развитие мясного скотоводства по ресурсосберегающим и адаптивным технологиям, использование быков мясного скота для промышленного скрещивания;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строительство завода по производству комбикормов на границе в Дуванскими и Кигинским районами РБ; 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создание </w:t>
            </w:r>
            <w:proofErr w:type="spellStart"/>
            <w:r w:rsidRPr="00010BB9">
              <w:rPr>
                <w:rFonts w:ascii="Times New Roman" w:hAnsi="Times New Roman"/>
                <w:sz w:val="18"/>
                <w:szCs w:val="20"/>
              </w:rPr>
              <w:t>фидлотов</w:t>
            </w:r>
            <w:proofErr w:type="spellEnd"/>
            <w:r w:rsidRPr="00010BB9">
              <w:rPr>
                <w:rFonts w:ascii="Times New Roman" w:hAnsi="Times New Roman"/>
                <w:sz w:val="18"/>
                <w:szCs w:val="20"/>
              </w:rPr>
              <w:t xml:space="preserve"> для откорма скота всех направлений продуктивности; 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заготовка и производство кормов высокого качества для собственных нужд и для вывоза за пределы республики;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D17175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участие хозяйств всех форм собственности в программах государственной поддержки. </w:t>
            </w:r>
          </w:p>
          <w:p w:rsidR="00010BB9" w:rsidRPr="00010BB9" w:rsidRDefault="00010BB9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4372" w:type="dxa"/>
            <w:vAlign w:val="center"/>
          </w:tcPr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нестабильность экономической ситуации;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снижение спроса на туристические и санаторно-курортные услуги;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привлекательность района;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</w:tc>
      </w:tr>
      <w:tr w:rsidR="00D17175" w:rsidRPr="001D1545" w:rsidTr="00010BB9">
        <w:trPr>
          <w:trHeight w:val="2633"/>
        </w:trPr>
        <w:tc>
          <w:tcPr>
            <w:tcW w:w="1708" w:type="dxa"/>
            <w:vAlign w:val="center"/>
          </w:tcPr>
          <w:p w:rsidR="00D17175" w:rsidRPr="00CE660E" w:rsidRDefault="00D17175" w:rsidP="00010BB9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Свиноводство</w:t>
            </w:r>
          </w:p>
        </w:tc>
        <w:tc>
          <w:tcPr>
            <w:tcW w:w="3985" w:type="dxa"/>
            <w:vAlign w:val="center"/>
          </w:tcPr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создание «з</w:t>
            </w:r>
            <w:r w:rsidR="00892965">
              <w:rPr>
                <w:rFonts w:ascii="Times New Roman" w:hAnsi="Times New Roman"/>
                <w:sz w:val="18"/>
                <w:szCs w:val="20"/>
              </w:rPr>
              <w:t>е</w:t>
            </w:r>
            <w:r w:rsidRPr="00010BB9">
              <w:rPr>
                <w:rFonts w:ascii="Times New Roman" w:hAnsi="Times New Roman"/>
                <w:sz w:val="18"/>
                <w:szCs w:val="20"/>
              </w:rPr>
              <w:t>леной зоны» в районе исключает строительство крупных свиноводческих комплексов</w:t>
            </w:r>
            <w:r w:rsidR="00892965">
              <w:rPr>
                <w:rFonts w:ascii="Times New Roman" w:hAnsi="Times New Roman"/>
                <w:sz w:val="18"/>
                <w:szCs w:val="20"/>
              </w:rPr>
              <w:t>.</w:t>
            </w:r>
          </w:p>
        </w:tc>
        <w:tc>
          <w:tcPr>
            <w:tcW w:w="4372" w:type="dxa"/>
            <w:vAlign w:val="center"/>
          </w:tcPr>
          <w:p w:rsidR="00D17175" w:rsidRPr="00010BB9" w:rsidRDefault="0089296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о</w:t>
            </w:r>
            <w:r w:rsidR="00D17175" w:rsidRPr="00010BB9">
              <w:rPr>
                <w:rFonts w:ascii="Times New Roman" w:hAnsi="Times New Roman"/>
                <w:sz w:val="18"/>
                <w:szCs w:val="20"/>
              </w:rPr>
              <w:t>пасность возникновения особо опасных инфекций свиней (в т.ч. чума свиней) сводят к нулю возможность производства свинины в условиях К(ф)Х и ЛПХ (в мелких хозяйствах трудно контролировать санитарно-эпидемиологическое состояние, принимать меры по недопущению заноса возбудителей и проводить экстренные мероприятия по ликвидации очага инфекции).</w:t>
            </w:r>
          </w:p>
        </w:tc>
      </w:tr>
      <w:tr w:rsidR="00D17175" w:rsidRPr="001D1545" w:rsidTr="00010BB9">
        <w:trPr>
          <w:trHeight w:val="2633"/>
        </w:trPr>
        <w:tc>
          <w:tcPr>
            <w:tcW w:w="1708" w:type="dxa"/>
            <w:vAlign w:val="center"/>
          </w:tcPr>
          <w:p w:rsidR="00D17175" w:rsidRPr="00CE660E" w:rsidRDefault="00D17175" w:rsidP="00010BB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Овцеводство </w:t>
            </w:r>
          </w:p>
          <w:p w:rsidR="00D17175" w:rsidRPr="00CE660E" w:rsidRDefault="00D17175" w:rsidP="00010BB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и козоводство</w:t>
            </w:r>
          </w:p>
        </w:tc>
        <w:tc>
          <w:tcPr>
            <w:tcW w:w="3985" w:type="dxa"/>
            <w:vAlign w:val="center"/>
          </w:tcPr>
          <w:p w:rsidR="00010BB9" w:rsidRDefault="00010BB9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/>
                <w:sz w:val="18"/>
                <w:szCs w:val="20"/>
              </w:rPr>
            </w:pP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производство козьего молока и баранины по эко-технологиям как для личных потребностей района, так и развития туристической индустрии, в том числе агротуризма, и санаторно-курортной зоны на северо-востоке РБ;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подготовка и консультирование фермеров и ЛПХ по производству «эко-продукции», в том числе с использованием современных средств механизации и автоматизации производственных процессов, что позволит повысить качество продукции;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заготовка и производство кормов высокого качества для собственных нужд;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производство и реализация шерстной и войлочной продукции;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производство и переработка козьего </w:t>
            </w:r>
            <w:r w:rsidRPr="00010BB9">
              <w:rPr>
                <w:rFonts w:ascii="Times New Roman" w:hAnsi="Times New Roman"/>
                <w:sz w:val="18"/>
                <w:szCs w:val="20"/>
              </w:rPr>
              <w:lastRenderedPageBreak/>
              <w:t>молока для изготовления диетической продукции, в том числе продуктов детского питания;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участие хозяйств всех форм собственности в программах государственной поддержки. </w:t>
            </w:r>
          </w:p>
        </w:tc>
        <w:tc>
          <w:tcPr>
            <w:tcW w:w="4372" w:type="dxa"/>
            <w:vAlign w:val="center"/>
          </w:tcPr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lastRenderedPageBreak/>
              <w:t>нестабильность экономической ситуации;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D17175" w:rsidRPr="00010BB9" w:rsidRDefault="0089296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недостаточность</w:t>
            </w:r>
            <w:r w:rsidR="00D17175" w:rsidRPr="00010BB9">
              <w:rPr>
                <w:rFonts w:ascii="Times New Roman" w:hAnsi="Times New Roman"/>
                <w:sz w:val="18"/>
                <w:szCs w:val="20"/>
              </w:rPr>
              <w:t xml:space="preserve"> государственной поддержки;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снижение спроса на туристические и санаторно-курортные услуги;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привлекательность района;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</w:tc>
      </w:tr>
      <w:tr w:rsidR="00D17175" w:rsidRPr="001D1545" w:rsidTr="00010BB9">
        <w:trPr>
          <w:trHeight w:val="976"/>
        </w:trPr>
        <w:tc>
          <w:tcPr>
            <w:tcW w:w="1708" w:type="dxa"/>
            <w:vAlign w:val="center"/>
          </w:tcPr>
          <w:p w:rsidR="00D17175" w:rsidRPr="00CE660E" w:rsidRDefault="00D17175" w:rsidP="00010BB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Коневодство </w:t>
            </w:r>
          </w:p>
          <w:p w:rsidR="00D17175" w:rsidRPr="00CE660E" w:rsidRDefault="00D17175" w:rsidP="00010BB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(продуктивное)</w:t>
            </w:r>
          </w:p>
        </w:tc>
        <w:tc>
          <w:tcPr>
            <w:tcW w:w="3985" w:type="dxa"/>
            <w:vAlign w:val="center"/>
          </w:tcPr>
          <w:p w:rsidR="00010BB9" w:rsidRDefault="00010BB9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/>
                <w:sz w:val="18"/>
                <w:szCs w:val="20"/>
              </w:rPr>
            </w:pP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производство кумыса и конины по эко-технологиям как для личных потребностей района, так и развития туристической индустрии, в том числе агротуризма, санаторно-курортной зоны на северо-востоке РБ и для вывоза за пределы республики;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подготовка и консультирование фермеров и ЛПХ по производству «эко-продукции», в том числе с использованием современных средств механизации и автоматизации производственных процессов, что позволит повысить качество продукции;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заготовка и производство кормов высокого качества;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производство и переработка конины и кобыльего молока для изготовления диетической продукции, в том числе продуктов детского питания;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кооперация производителей в вопросах производства и сбыта продукции (как предложение – муниципальные частные партнерства);</w:t>
            </w:r>
          </w:p>
          <w:p w:rsid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участие хозяйств всех форм собственности в программах государственной поддержки.</w:t>
            </w:r>
          </w:p>
          <w:p w:rsidR="00D17175" w:rsidRPr="00010BB9" w:rsidRDefault="00D17175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</w:tc>
        <w:tc>
          <w:tcPr>
            <w:tcW w:w="4372" w:type="dxa"/>
            <w:vAlign w:val="center"/>
          </w:tcPr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нестабильность экономической ситуации;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потеря части рынка сбыта;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снижение спроса на туристические и санаторно-курортные услуги;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низкая инвестиционная привлекательность района;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низкие закупочные цены на сырье;</w:t>
            </w:r>
          </w:p>
          <w:p w:rsidR="00D17175" w:rsidRPr="00010BB9" w:rsidRDefault="00D17175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цен на энергоресурсы.</w:t>
            </w:r>
          </w:p>
        </w:tc>
      </w:tr>
      <w:tr w:rsidR="00392FF5" w:rsidRPr="001D1545" w:rsidTr="00010BB9">
        <w:trPr>
          <w:trHeight w:val="2633"/>
        </w:trPr>
        <w:tc>
          <w:tcPr>
            <w:tcW w:w="1708" w:type="dxa"/>
            <w:vAlign w:val="center"/>
          </w:tcPr>
          <w:p w:rsidR="00392FF5" w:rsidRPr="00CE660E" w:rsidRDefault="00392FF5" w:rsidP="00010BB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CE660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Организационно-экономические (общие для АПК района)</w:t>
            </w:r>
          </w:p>
        </w:tc>
        <w:tc>
          <w:tcPr>
            <w:tcW w:w="3985" w:type="dxa"/>
            <w:vAlign w:val="center"/>
          </w:tcPr>
          <w:p w:rsidR="00010BB9" w:rsidRDefault="00010BB9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29206E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 w:cs="Times New Roman"/>
                <w:sz w:val="18"/>
                <w:szCs w:val="20"/>
              </w:rPr>
            </w:pPr>
            <w:r w:rsidRPr="00010BB9">
              <w:rPr>
                <w:rFonts w:ascii="Times New Roman" w:hAnsi="Times New Roman" w:cs="Times New Roman"/>
                <w:sz w:val="18"/>
                <w:szCs w:val="20"/>
              </w:rPr>
              <w:t>достижение расширенного воспроизводства в сельском хозяйстве с максимальным использованием экстенсивных резервов экономического роста, в частности, в скотоводстве необходимо восстановить пастбищеоборот, восстановить пустующие помещения, требующие незначительных капвложений;</w:t>
            </w:r>
          </w:p>
          <w:p w:rsidR="00010BB9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 w:cs="Times New Roman"/>
                <w:sz w:val="18"/>
                <w:szCs w:val="20"/>
              </w:rPr>
            </w:pPr>
            <w:r w:rsidRPr="00010BB9">
              <w:rPr>
                <w:rFonts w:ascii="Times New Roman" w:hAnsi="Times New Roman" w:cs="Times New Roman"/>
                <w:sz w:val="18"/>
                <w:szCs w:val="20"/>
              </w:rPr>
              <w:t>развитие сельскохозяйственной кооперации и интеграции, агропарков, кластеров экологически чистой продукции и традиционн</w:t>
            </w:r>
            <w:r w:rsidR="00010BB9" w:rsidRPr="00010BB9">
              <w:rPr>
                <w:rFonts w:ascii="Times New Roman" w:hAnsi="Times New Roman" w:cs="Times New Roman"/>
                <w:sz w:val="18"/>
                <w:szCs w:val="20"/>
              </w:rPr>
              <w:t>о национальных видов продукции;</w:t>
            </w:r>
          </w:p>
          <w:p w:rsidR="00392FF5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 w:cs="Times New Roman"/>
                <w:sz w:val="18"/>
                <w:szCs w:val="20"/>
              </w:rPr>
            </w:pPr>
            <w:r w:rsidRPr="00010BB9">
              <w:rPr>
                <w:rFonts w:ascii="Times New Roman" w:hAnsi="Times New Roman" w:cs="Times New Roman"/>
                <w:sz w:val="18"/>
                <w:szCs w:val="20"/>
              </w:rPr>
              <w:t>увеличение производства картофеля;</w:t>
            </w:r>
          </w:p>
          <w:p w:rsidR="0029206E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 w:cs="Times New Roman"/>
                <w:sz w:val="18"/>
                <w:szCs w:val="20"/>
              </w:rPr>
            </w:pPr>
            <w:r w:rsidRPr="00010BB9">
              <w:rPr>
                <w:rFonts w:ascii="Times New Roman" w:hAnsi="Times New Roman" w:cs="Times New Roman"/>
                <w:sz w:val="18"/>
                <w:szCs w:val="20"/>
              </w:rPr>
              <w:t>поддержка быстрорастущих предприятий – лидеров роста;</w:t>
            </w:r>
          </w:p>
          <w:p w:rsidR="0029206E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 w:cs="Times New Roman"/>
                <w:sz w:val="18"/>
                <w:szCs w:val="20"/>
              </w:rPr>
            </w:pPr>
            <w:r w:rsidRPr="00010BB9">
              <w:rPr>
                <w:rFonts w:ascii="Times New Roman" w:hAnsi="Times New Roman" w:cs="Times New Roman"/>
                <w:sz w:val="18"/>
                <w:szCs w:val="20"/>
              </w:rPr>
              <w:t>внедрение новых форм сбыта, в том числе электронные продажи</w:t>
            </w:r>
          </w:p>
          <w:p w:rsidR="00010BB9" w:rsidRPr="00010BB9" w:rsidRDefault="00010BB9" w:rsidP="00010BB9">
            <w:pPr>
              <w:pStyle w:val="ae"/>
              <w:spacing w:after="0" w:line="240" w:lineRule="auto"/>
              <w:ind w:left="348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372" w:type="dxa"/>
            <w:vAlign w:val="center"/>
          </w:tcPr>
          <w:p w:rsidR="00392FF5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неустойчивое развитие сельских территорий, рост различия в уровни жизни сельского и городского населения;</w:t>
            </w:r>
          </w:p>
          <w:p w:rsidR="0029206E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разрыва цен на сельскохозяйственную продукцию и материальные ресурсы, необходимые для его производства;</w:t>
            </w:r>
          </w:p>
          <w:p w:rsidR="0029206E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рост неблагоприятных макроэкономических факторов – неблагоприятный валютный курс, рост инфляции, процентной ставки по кредитам, доступности кредитных ресурсов;</w:t>
            </w:r>
          </w:p>
          <w:p w:rsidR="0029206E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отмена экономических санкций для зарубежных производителей;</w:t>
            </w:r>
          </w:p>
          <w:p w:rsidR="0029206E" w:rsidRPr="00010BB9" w:rsidRDefault="0029206E" w:rsidP="00010BB9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348" w:hanging="145"/>
              <w:rPr>
                <w:rFonts w:ascii="Times New Roman" w:hAnsi="Times New Roman"/>
                <w:sz w:val="18"/>
                <w:szCs w:val="20"/>
              </w:rPr>
            </w:pPr>
            <w:r w:rsidRPr="00010BB9">
              <w:rPr>
                <w:rFonts w:ascii="Times New Roman" w:hAnsi="Times New Roman"/>
                <w:sz w:val="18"/>
                <w:szCs w:val="20"/>
              </w:rPr>
              <w:t>отток квалифицированных кадров из села.</w:t>
            </w:r>
          </w:p>
        </w:tc>
      </w:tr>
    </w:tbl>
    <w:p w:rsidR="00CB75C1" w:rsidRDefault="00CB75C1" w:rsidP="00AB4E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5C1" w:rsidRDefault="00CB75C1" w:rsidP="00AB4E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5C1" w:rsidRDefault="00CB75C1" w:rsidP="00AB4E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BB9" w:rsidRPr="00EC1F68" w:rsidRDefault="00AB4EAE" w:rsidP="00010B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1F68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>
        <w:rPr>
          <w:rFonts w:ascii="Times New Roman" w:hAnsi="Times New Roman" w:cs="Times New Roman"/>
          <w:sz w:val="24"/>
          <w:szCs w:val="24"/>
        </w:rPr>
        <w:t>1 -</w:t>
      </w:r>
      <w:r w:rsidRPr="00EC1F68">
        <w:rPr>
          <w:rFonts w:ascii="Times New Roman" w:hAnsi="Times New Roman" w:cs="Times New Roman"/>
          <w:sz w:val="24"/>
          <w:szCs w:val="24"/>
        </w:rPr>
        <w:t xml:space="preserve"> Угрозы со стороны товаров-заменителей продукции АПК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tbl>
      <w:tblPr>
        <w:tblW w:w="0" w:type="auto"/>
        <w:tblInd w:w="108" w:type="dxa"/>
        <w:tblBorders>
          <w:bottom w:val="single" w:sz="4" w:space="0" w:color="C00000"/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1914"/>
        <w:gridCol w:w="2514"/>
        <w:gridCol w:w="2802"/>
        <w:gridCol w:w="2693"/>
      </w:tblGrid>
      <w:tr w:rsidR="00AB4EAE" w:rsidRPr="00493396" w:rsidTr="00010BB9">
        <w:tc>
          <w:tcPr>
            <w:tcW w:w="1914" w:type="dxa"/>
            <w:vMerge w:val="restart"/>
            <w:shd w:val="clear" w:color="auto" w:fill="C00000"/>
            <w:vAlign w:val="center"/>
            <w:hideMark/>
          </w:tcPr>
          <w:p w:rsidR="00AB4EAE" w:rsidRPr="00010BB9" w:rsidRDefault="00AB4EAE" w:rsidP="00010BB9">
            <w:pP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Параметр оценки</w:t>
            </w:r>
          </w:p>
        </w:tc>
        <w:tc>
          <w:tcPr>
            <w:tcW w:w="8009" w:type="dxa"/>
            <w:gridSpan w:val="3"/>
            <w:shd w:val="clear" w:color="auto" w:fill="C00000"/>
            <w:hideMark/>
          </w:tcPr>
          <w:p w:rsidR="00AB4EAE" w:rsidRPr="00010BB9" w:rsidRDefault="00AB4EAE" w:rsidP="007A5711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Оценка параметра, балл</w:t>
            </w:r>
          </w:p>
        </w:tc>
      </w:tr>
      <w:tr w:rsidR="00AB4EAE" w:rsidRPr="00493396" w:rsidTr="00010BB9">
        <w:tc>
          <w:tcPr>
            <w:tcW w:w="1914" w:type="dxa"/>
            <w:vMerge/>
            <w:vAlign w:val="center"/>
            <w:hideMark/>
          </w:tcPr>
          <w:p w:rsidR="00AB4EAE" w:rsidRPr="00493396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4" w:type="dxa"/>
            <w:shd w:val="clear" w:color="auto" w:fill="FF0000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2" w:type="dxa"/>
            <w:shd w:val="clear" w:color="auto" w:fill="FFFF00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00FF00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493396" w:rsidTr="00010BB9">
        <w:tc>
          <w:tcPr>
            <w:tcW w:w="1914" w:type="dxa"/>
            <w:vMerge w:val="restart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Товары заменители «Цена-качество»</w:t>
            </w:r>
          </w:p>
        </w:tc>
        <w:tc>
          <w:tcPr>
            <w:tcW w:w="2514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Существуют и занимают высокую долю на рынке</w:t>
            </w:r>
          </w:p>
        </w:tc>
        <w:tc>
          <w:tcPr>
            <w:tcW w:w="2802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Существуют, но только вошли на рынок и их доля мала</w:t>
            </w:r>
          </w:p>
        </w:tc>
        <w:tc>
          <w:tcPr>
            <w:tcW w:w="2693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Не существуют</w:t>
            </w:r>
          </w:p>
        </w:tc>
      </w:tr>
      <w:tr w:rsidR="00AB4EAE" w:rsidRPr="00493396" w:rsidTr="00010BB9">
        <w:tc>
          <w:tcPr>
            <w:tcW w:w="1914" w:type="dxa"/>
            <w:vMerge/>
            <w:vAlign w:val="center"/>
            <w:hideMark/>
          </w:tcPr>
          <w:p w:rsidR="00AB4EAE" w:rsidRPr="00493396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4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02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3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493396" w:rsidTr="00010BB9">
        <w:tc>
          <w:tcPr>
            <w:tcW w:w="1914" w:type="dxa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  <w:tc>
          <w:tcPr>
            <w:tcW w:w="8009" w:type="dxa"/>
            <w:gridSpan w:val="3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493396" w:rsidTr="00010BB9">
        <w:tc>
          <w:tcPr>
            <w:tcW w:w="1914" w:type="dxa"/>
            <w:shd w:val="clear" w:color="auto" w:fill="00FF00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  <w:tc>
          <w:tcPr>
            <w:tcW w:w="8009" w:type="dxa"/>
            <w:gridSpan w:val="3"/>
            <w:shd w:val="clear" w:color="auto" w:fill="00FF00"/>
            <w:hideMark/>
          </w:tcPr>
          <w:p w:rsidR="00AB4EAE" w:rsidRPr="00493396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396">
              <w:rPr>
                <w:rFonts w:ascii="Times New Roman" w:hAnsi="Times New Roman" w:cs="Times New Roman"/>
                <w:sz w:val="20"/>
                <w:szCs w:val="20"/>
              </w:rPr>
              <w:t>Низкий уровень угрозы со стороны товаров-заменителей</w:t>
            </w:r>
          </w:p>
        </w:tc>
      </w:tr>
    </w:tbl>
    <w:p w:rsidR="00CB75C1" w:rsidRDefault="00AB4EAE" w:rsidP="00AB4E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75C1" w:rsidRDefault="00CB75C1" w:rsidP="00AB4EAE">
      <w:pPr>
        <w:ind w:firstLine="720"/>
        <w:jc w:val="both"/>
        <w:rPr>
          <w:sz w:val="28"/>
          <w:szCs w:val="28"/>
        </w:rPr>
      </w:pPr>
    </w:p>
    <w:p w:rsidR="00010BB9" w:rsidRPr="0031412C" w:rsidRDefault="00AB4EAE" w:rsidP="00010BB9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1412C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2</w:t>
      </w:r>
      <w:r w:rsidR="00AB48B0">
        <w:rPr>
          <w:rFonts w:ascii="Times New Roman" w:hAnsi="Times New Roman" w:cs="Times New Roman"/>
          <w:sz w:val="24"/>
          <w:szCs w:val="24"/>
        </w:rPr>
        <w:t xml:space="preserve"> </w:t>
      </w:r>
      <w:r w:rsidRPr="0031412C">
        <w:rPr>
          <w:rFonts w:ascii="Times New Roman" w:hAnsi="Times New Roman" w:cs="Times New Roman"/>
          <w:sz w:val="24"/>
          <w:szCs w:val="24"/>
        </w:rPr>
        <w:t>- Уровень внутриотраслевой конкуренции</w:t>
      </w:r>
    </w:p>
    <w:tbl>
      <w:tblPr>
        <w:tblW w:w="0" w:type="auto"/>
        <w:tblInd w:w="108" w:type="dxa"/>
        <w:tblBorders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2439"/>
        <w:gridCol w:w="2736"/>
        <w:gridCol w:w="2338"/>
        <w:gridCol w:w="2410"/>
      </w:tblGrid>
      <w:tr w:rsidR="00AB4EAE" w:rsidRPr="0031412C" w:rsidTr="00010BB9">
        <w:tc>
          <w:tcPr>
            <w:tcW w:w="2439" w:type="dxa"/>
            <w:vMerge w:val="restart"/>
            <w:shd w:val="clear" w:color="auto" w:fill="C00000"/>
            <w:vAlign w:val="center"/>
            <w:hideMark/>
          </w:tcPr>
          <w:p w:rsidR="00AB4EAE" w:rsidRPr="00010BB9" w:rsidRDefault="00AB4EAE" w:rsidP="00010BB9">
            <w:pP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Параметр оценки</w:t>
            </w:r>
          </w:p>
        </w:tc>
        <w:tc>
          <w:tcPr>
            <w:tcW w:w="7484" w:type="dxa"/>
            <w:gridSpan w:val="3"/>
            <w:shd w:val="clear" w:color="auto" w:fill="C00000"/>
            <w:hideMark/>
          </w:tcPr>
          <w:p w:rsidR="00AB4EAE" w:rsidRPr="00010BB9" w:rsidRDefault="00AB4EAE" w:rsidP="007A5711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Оценка параметра, балл</w:t>
            </w:r>
          </w:p>
        </w:tc>
      </w:tr>
      <w:tr w:rsidR="00AB4EAE" w:rsidRPr="0031412C" w:rsidTr="00010BB9">
        <w:tc>
          <w:tcPr>
            <w:tcW w:w="2439" w:type="dxa"/>
            <w:vMerge/>
            <w:vAlign w:val="center"/>
            <w:hideMark/>
          </w:tcPr>
          <w:p w:rsidR="00AB4EAE" w:rsidRPr="0031412C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6" w:type="dxa"/>
            <w:shd w:val="clear" w:color="auto" w:fill="FF0000"/>
            <w:vAlign w:val="center"/>
            <w:hideMark/>
          </w:tcPr>
          <w:p w:rsidR="00AB4EAE" w:rsidRPr="0031412C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8" w:type="dxa"/>
            <w:shd w:val="clear" w:color="auto" w:fill="FFFF00"/>
            <w:vAlign w:val="center"/>
            <w:hideMark/>
          </w:tcPr>
          <w:p w:rsidR="00AB4EAE" w:rsidRPr="0031412C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00FF00"/>
            <w:vAlign w:val="center"/>
            <w:hideMark/>
          </w:tcPr>
          <w:p w:rsidR="00AB4EAE" w:rsidRPr="0031412C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rPr>
          <w:trHeight w:val="925"/>
        </w:trPr>
        <w:tc>
          <w:tcPr>
            <w:tcW w:w="2439" w:type="dxa"/>
            <w:vMerge w:val="restart"/>
            <w:hideMark/>
          </w:tcPr>
          <w:p w:rsidR="00AB4EAE" w:rsidRPr="0031412C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Количество конкурентов на рынке</w:t>
            </w:r>
          </w:p>
        </w:tc>
        <w:tc>
          <w:tcPr>
            <w:tcW w:w="2736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Высокий уровень насыщенности рынка (более 30)</w:t>
            </w:r>
          </w:p>
        </w:tc>
        <w:tc>
          <w:tcPr>
            <w:tcW w:w="2338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Средний уровень насыщенности рынка (10-30)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Небольшое количество конкурентов (до 10)</w:t>
            </w:r>
          </w:p>
        </w:tc>
      </w:tr>
      <w:tr w:rsidR="00AB4EAE" w:rsidRPr="0031412C" w:rsidTr="00010BB9">
        <w:tc>
          <w:tcPr>
            <w:tcW w:w="2439" w:type="dxa"/>
            <w:vMerge/>
            <w:vAlign w:val="center"/>
            <w:hideMark/>
          </w:tcPr>
          <w:p w:rsidR="00AB4EAE" w:rsidRPr="0031412C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6" w:type="dxa"/>
            <w:hideMark/>
          </w:tcPr>
          <w:p w:rsidR="00AB4EAE" w:rsidRPr="0031412C" w:rsidRDefault="00CB75C1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8" w:type="dxa"/>
            <w:hideMark/>
          </w:tcPr>
          <w:p w:rsidR="00AB4EAE" w:rsidRPr="0031412C" w:rsidRDefault="00CB75C1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439" w:type="dxa"/>
            <w:vMerge w:val="restart"/>
            <w:hideMark/>
          </w:tcPr>
          <w:p w:rsidR="00AB4EAE" w:rsidRPr="0031412C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Темп роста агропродовольственного рынка</w:t>
            </w:r>
          </w:p>
        </w:tc>
        <w:tc>
          <w:tcPr>
            <w:tcW w:w="2736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Стагнация или снижение объема рынка</w:t>
            </w:r>
          </w:p>
        </w:tc>
        <w:tc>
          <w:tcPr>
            <w:tcW w:w="2338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Замедляющийся, но растущий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Высокий рост</w:t>
            </w:r>
          </w:p>
        </w:tc>
      </w:tr>
      <w:tr w:rsidR="00AB4EAE" w:rsidRPr="0031412C" w:rsidTr="00010BB9">
        <w:tc>
          <w:tcPr>
            <w:tcW w:w="2439" w:type="dxa"/>
            <w:vMerge/>
            <w:vAlign w:val="center"/>
            <w:hideMark/>
          </w:tcPr>
          <w:p w:rsidR="00AB4EAE" w:rsidRPr="0031412C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6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8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439" w:type="dxa"/>
            <w:vMerge w:val="restart"/>
            <w:hideMark/>
          </w:tcPr>
          <w:p w:rsidR="00AB4EAE" w:rsidRPr="0031412C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Уровень дифференциации продукции</w:t>
            </w:r>
          </w:p>
        </w:tc>
        <w:tc>
          <w:tcPr>
            <w:tcW w:w="2736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Стандартизированный товар</w:t>
            </w:r>
          </w:p>
        </w:tc>
        <w:tc>
          <w:tcPr>
            <w:tcW w:w="2338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Товар стандартизирован по ключевым свойствам, но отличается по дополнительным преимуществам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Продукты конкурентов значимо отличаются друг от друга</w:t>
            </w:r>
          </w:p>
        </w:tc>
      </w:tr>
      <w:tr w:rsidR="00AB4EAE" w:rsidRPr="0031412C" w:rsidTr="00010BB9">
        <w:tc>
          <w:tcPr>
            <w:tcW w:w="2439" w:type="dxa"/>
            <w:vMerge/>
            <w:vAlign w:val="center"/>
            <w:hideMark/>
          </w:tcPr>
          <w:p w:rsidR="00AB4EAE" w:rsidRPr="0031412C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6" w:type="dxa"/>
            <w:hideMark/>
          </w:tcPr>
          <w:p w:rsidR="00AB4EAE" w:rsidRPr="0031412C" w:rsidRDefault="00CB75C1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8" w:type="dxa"/>
            <w:hideMark/>
          </w:tcPr>
          <w:p w:rsidR="00AB4EAE" w:rsidRPr="0031412C" w:rsidRDefault="00CB75C1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439" w:type="dxa"/>
            <w:vMerge w:val="restart"/>
            <w:hideMark/>
          </w:tcPr>
          <w:p w:rsidR="00AB4EAE" w:rsidRPr="0031412C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Ограничения в повышении цены</w:t>
            </w:r>
          </w:p>
        </w:tc>
        <w:tc>
          <w:tcPr>
            <w:tcW w:w="2736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Жесткая ценовая конкуренция на рынке, отсутствие возможности повышения цен</w:t>
            </w:r>
          </w:p>
        </w:tc>
        <w:tc>
          <w:tcPr>
            <w:tcW w:w="2338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Есть возможность повышения цен только в рамках покрытия роста затрат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Всегда есть возможность к повышению цены и повышению прибыли</w:t>
            </w:r>
          </w:p>
        </w:tc>
      </w:tr>
      <w:tr w:rsidR="00AB4EAE" w:rsidRPr="0031412C" w:rsidTr="00010BB9">
        <w:tc>
          <w:tcPr>
            <w:tcW w:w="2439" w:type="dxa"/>
            <w:vMerge/>
            <w:vAlign w:val="center"/>
            <w:hideMark/>
          </w:tcPr>
          <w:p w:rsidR="00AB4EAE" w:rsidRPr="0031412C" w:rsidRDefault="00AB4EAE" w:rsidP="007A5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6" w:type="dxa"/>
            <w:hideMark/>
          </w:tcPr>
          <w:p w:rsidR="00AB4EAE" w:rsidRPr="0031412C" w:rsidRDefault="00CB75C1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8" w:type="dxa"/>
            <w:hideMark/>
          </w:tcPr>
          <w:p w:rsidR="00AB4EAE" w:rsidRPr="0031412C" w:rsidRDefault="00CB75C1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hideMark/>
          </w:tcPr>
          <w:p w:rsidR="00AB4EAE" w:rsidRPr="0031412C" w:rsidRDefault="00AB4EAE" w:rsidP="007A5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439" w:type="dxa"/>
            <w:hideMark/>
          </w:tcPr>
          <w:p w:rsidR="00AB4EAE" w:rsidRPr="0031412C" w:rsidRDefault="00AB4EAE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  <w:tc>
          <w:tcPr>
            <w:tcW w:w="7484" w:type="dxa"/>
            <w:gridSpan w:val="3"/>
            <w:hideMark/>
          </w:tcPr>
          <w:p w:rsidR="00AB4EAE" w:rsidRPr="0031412C" w:rsidRDefault="00CB75C1" w:rsidP="007A5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10BB9" w:rsidRPr="00010BB9" w:rsidTr="00010BB9">
        <w:tc>
          <w:tcPr>
            <w:tcW w:w="2439" w:type="dxa"/>
            <w:shd w:val="clear" w:color="auto" w:fill="FF0000"/>
            <w:hideMark/>
          </w:tcPr>
          <w:p w:rsidR="00AB4EAE" w:rsidRPr="00010BB9" w:rsidRDefault="00AB4EAE" w:rsidP="007A571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9-12 баллов</w:t>
            </w:r>
          </w:p>
        </w:tc>
        <w:tc>
          <w:tcPr>
            <w:tcW w:w="7484" w:type="dxa"/>
            <w:gridSpan w:val="3"/>
            <w:shd w:val="clear" w:color="auto" w:fill="FF0000"/>
            <w:hideMark/>
          </w:tcPr>
          <w:p w:rsidR="00AB4EAE" w:rsidRPr="00010BB9" w:rsidRDefault="00AB4EAE" w:rsidP="007A5711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Высокий уровень внутриотраслевой конкуренции</w:t>
            </w:r>
          </w:p>
        </w:tc>
      </w:tr>
    </w:tbl>
    <w:p w:rsidR="00AB4EAE" w:rsidRDefault="00AB4EAE" w:rsidP="00AB4E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5C1" w:rsidRDefault="00CB75C1" w:rsidP="00AB4E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5C1" w:rsidRDefault="00CB75C1" w:rsidP="00AB4E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5C1" w:rsidRDefault="00CB75C1" w:rsidP="00AB4E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10BB9" w:rsidRDefault="00010BB9" w:rsidP="00010B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0BB9" w:rsidRDefault="00010BB9" w:rsidP="00010B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0BB9" w:rsidRPr="0031412C" w:rsidRDefault="00AB4EAE" w:rsidP="00010BB9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1412C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>
        <w:rPr>
          <w:rFonts w:ascii="Times New Roman" w:hAnsi="Times New Roman" w:cs="Times New Roman"/>
          <w:sz w:val="24"/>
          <w:szCs w:val="24"/>
        </w:rPr>
        <w:t xml:space="preserve">3 - </w:t>
      </w:r>
      <w:r w:rsidRPr="0031412C">
        <w:rPr>
          <w:rFonts w:ascii="Times New Roman" w:hAnsi="Times New Roman" w:cs="Times New Roman"/>
          <w:sz w:val="24"/>
          <w:szCs w:val="24"/>
        </w:rPr>
        <w:t>Угроза входа на рынок новых конкурентов</w:t>
      </w:r>
    </w:p>
    <w:tbl>
      <w:tblPr>
        <w:tblW w:w="0" w:type="auto"/>
        <w:tblInd w:w="108" w:type="dxa"/>
        <w:tblBorders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2297"/>
        <w:gridCol w:w="2552"/>
        <w:gridCol w:w="2418"/>
        <w:gridCol w:w="2514"/>
      </w:tblGrid>
      <w:tr w:rsidR="00AB4EAE" w:rsidRPr="0031412C" w:rsidTr="00010BB9">
        <w:tc>
          <w:tcPr>
            <w:tcW w:w="2297" w:type="dxa"/>
            <w:vMerge w:val="restart"/>
            <w:shd w:val="clear" w:color="auto" w:fill="C00000"/>
            <w:hideMark/>
          </w:tcPr>
          <w:p w:rsidR="00AB4EAE" w:rsidRPr="00010BB9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Параметр оценки</w:t>
            </w:r>
          </w:p>
        </w:tc>
        <w:tc>
          <w:tcPr>
            <w:tcW w:w="7484" w:type="dxa"/>
            <w:gridSpan w:val="3"/>
            <w:shd w:val="clear" w:color="auto" w:fill="C00000"/>
            <w:hideMark/>
          </w:tcPr>
          <w:p w:rsidR="00AB4EAE" w:rsidRPr="00010BB9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Оценка параметра, балл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00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8" w:type="dxa"/>
            <w:shd w:val="clear" w:color="auto" w:fill="FFFF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4" w:type="dxa"/>
            <w:shd w:val="clear" w:color="auto" w:fill="00FF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Экономия на масштабе при производстве товара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отсутствует только у некоторых игроков рынка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значимая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CB75C1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14" w:type="dxa"/>
            <w:hideMark/>
          </w:tcPr>
          <w:p w:rsidR="00AB4EAE" w:rsidRPr="0031412C" w:rsidRDefault="00CB75C1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Сильные марки с высоким уровнем узнаваемости и лояльности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Отсутствуют крупные игроки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2-3 игрока держат около 50% рынка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2-3 игрока держат около 80% рынка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Дифференциация продукта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Низкий уровень разнообразия товаров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Существуют микро-ниши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Все возможные ниши заняты игроками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Уровень инвестиций и затрат для входа в отрасль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(окупается более чем за 6-12 месяцев работы)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Высокий (окупается более чем за 1 год работы)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Доступ к каналам распределения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Доступ полностью открыт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Доступ требует умеренных инвестиций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Доступ к каналам ограничен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Политика правительства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Нет ограничивающих действий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Вмешательство государства на низком уровне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Государство полностью регламентирует отрасль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Готовность существующих игроков к снижению цен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Не идут на снижение цен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Крупные игроки не идут на снижение цен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Существующие игроки идут на снижение цен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97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Темп роста отрасли</w:t>
            </w: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Высокий и растущий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замедляющийся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Стагнация или падение</w:t>
            </w:r>
          </w:p>
        </w:tc>
      </w:tr>
      <w:tr w:rsidR="00AB4EAE" w:rsidRPr="0031412C" w:rsidTr="00010BB9">
        <w:tc>
          <w:tcPr>
            <w:tcW w:w="2297" w:type="dxa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18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14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c>
          <w:tcPr>
            <w:tcW w:w="2297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  <w:tc>
          <w:tcPr>
            <w:tcW w:w="7484" w:type="dxa"/>
            <w:gridSpan w:val="3"/>
            <w:hideMark/>
          </w:tcPr>
          <w:p w:rsidR="00AB4EAE" w:rsidRPr="0031412C" w:rsidRDefault="00AB4EAE" w:rsidP="00266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6A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B4EAE" w:rsidRPr="0031412C" w:rsidTr="00010BB9">
        <w:tc>
          <w:tcPr>
            <w:tcW w:w="2297" w:type="dxa"/>
            <w:shd w:val="clear" w:color="auto" w:fill="FFFF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9-16 баллов</w:t>
            </w:r>
          </w:p>
        </w:tc>
        <w:tc>
          <w:tcPr>
            <w:tcW w:w="7484" w:type="dxa"/>
            <w:gridSpan w:val="3"/>
            <w:shd w:val="clear" w:color="auto" w:fill="FFFF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Средний уровень угрозы входа новых конкурентов</w:t>
            </w:r>
          </w:p>
        </w:tc>
      </w:tr>
    </w:tbl>
    <w:p w:rsidR="00010BB9" w:rsidRDefault="00010BB9" w:rsidP="00AB4EA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B4EAE" w:rsidRDefault="00AB4EAE" w:rsidP="00AB4EA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1412C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4 -</w:t>
      </w:r>
      <w:r w:rsidRPr="0031412C">
        <w:rPr>
          <w:rFonts w:ascii="Times New Roman" w:hAnsi="Times New Roman" w:cs="Times New Roman"/>
          <w:sz w:val="24"/>
          <w:szCs w:val="24"/>
        </w:rPr>
        <w:t xml:space="preserve"> Рыночная власть покупателей на рынке</w:t>
      </w:r>
    </w:p>
    <w:p w:rsidR="00010BB9" w:rsidRPr="0031412C" w:rsidRDefault="00010BB9" w:rsidP="00AB4EA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2255"/>
        <w:gridCol w:w="2452"/>
        <w:gridCol w:w="2551"/>
        <w:gridCol w:w="2523"/>
      </w:tblGrid>
      <w:tr w:rsidR="00AB4EAE" w:rsidRPr="0031412C" w:rsidTr="00010BB9">
        <w:tc>
          <w:tcPr>
            <w:tcW w:w="2255" w:type="dxa"/>
            <w:vMerge w:val="restart"/>
            <w:shd w:val="clear" w:color="auto" w:fill="C00000"/>
            <w:hideMark/>
          </w:tcPr>
          <w:p w:rsidR="00AB4EAE" w:rsidRPr="00010BB9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Параметр оценки</w:t>
            </w:r>
          </w:p>
        </w:tc>
        <w:tc>
          <w:tcPr>
            <w:tcW w:w="7526" w:type="dxa"/>
            <w:gridSpan w:val="3"/>
            <w:shd w:val="clear" w:color="auto" w:fill="C00000"/>
            <w:hideMark/>
          </w:tcPr>
          <w:p w:rsidR="00AB4EAE" w:rsidRPr="00010BB9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Оценка параметра, балл</w:t>
            </w:r>
          </w:p>
        </w:tc>
      </w:tr>
      <w:tr w:rsidR="00AB4EAE" w:rsidRPr="0031412C" w:rsidTr="00010BB9">
        <w:tc>
          <w:tcPr>
            <w:tcW w:w="0" w:type="auto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shd w:val="clear" w:color="auto" w:fill="FF00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FFFF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3" w:type="dxa"/>
            <w:shd w:val="clear" w:color="auto" w:fill="00FF00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31412C" w:rsidTr="00010BB9">
        <w:tc>
          <w:tcPr>
            <w:tcW w:w="2255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Доля покупателей с большим объемом продаж</w:t>
            </w:r>
          </w:p>
        </w:tc>
        <w:tc>
          <w:tcPr>
            <w:tcW w:w="24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Более 80% продаж приходится на несколько клиентов</w:t>
            </w:r>
          </w:p>
        </w:tc>
        <w:tc>
          <w:tcPr>
            <w:tcW w:w="2551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Незначительная часть клиентов держит около 50% продаж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Объем продаж равномерно распределен между всеми клиентами</w:t>
            </w:r>
          </w:p>
        </w:tc>
      </w:tr>
      <w:tr w:rsidR="00AB4EAE" w:rsidRPr="0031412C" w:rsidTr="00010BB9">
        <w:tc>
          <w:tcPr>
            <w:tcW w:w="0" w:type="auto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hideMark/>
          </w:tcPr>
          <w:p w:rsidR="00AB4EAE" w:rsidRPr="0031412C" w:rsidRDefault="00266AC4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1" w:type="dxa"/>
            <w:hideMark/>
          </w:tcPr>
          <w:p w:rsidR="00AB4EAE" w:rsidRPr="0031412C" w:rsidRDefault="00266AC4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55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Склонность переключения на товары -заменители</w:t>
            </w:r>
          </w:p>
        </w:tc>
        <w:tc>
          <w:tcPr>
            <w:tcW w:w="24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 компании не ун</w:t>
            </w: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икален, существуют полные аналоги</w:t>
            </w:r>
          </w:p>
        </w:tc>
        <w:tc>
          <w:tcPr>
            <w:tcW w:w="2551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Товар компании частично уникален, есть отличительные характеристики, важные для клиентов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Товар компании полностью уникален, аналогов нет</w:t>
            </w:r>
          </w:p>
        </w:tc>
      </w:tr>
      <w:tr w:rsidR="00AB4EAE" w:rsidRPr="0031412C" w:rsidTr="00010BB9">
        <w:tc>
          <w:tcPr>
            <w:tcW w:w="0" w:type="auto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55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Чувствительность к цене</w:t>
            </w:r>
          </w:p>
        </w:tc>
        <w:tc>
          <w:tcPr>
            <w:tcW w:w="24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Покупатель всегда будет переключаться на товар с более низкой ценой</w:t>
            </w:r>
          </w:p>
        </w:tc>
        <w:tc>
          <w:tcPr>
            <w:tcW w:w="2551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Покупатель будет переключаться только при значимой разнице в цене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Покупатель абсолютно не чувствителен к цене</w:t>
            </w:r>
          </w:p>
        </w:tc>
      </w:tr>
      <w:tr w:rsidR="00AB4EAE" w:rsidRPr="0031412C" w:rsidTr="00010BB9">
        <w:tc>
          <w:tcPr>
            <w:tcW w:w="0" w:type="auto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55" w:type="dxa"/>
            <w:vMerge w:val="restart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Потребители не удовлетворены качеством товара на рынке</w:t>
            </w:r>
          </w:p>
        </w:tc>
        <w:tc>
          <w:tcPr>
            <w:tcW w:w="24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Неудовлетворенность ключевыми характеристиками товара</w:t>
            </w:r>
          </w:p>
        </w:tc>
        <w:tc>
          <w:tcPr>
            <w:tcW w:w="2551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Неудовлетворенность второстепенными характеристиками товара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Полная удовлетворенность качеством</w:t>
            </w:r>
          </w:p>
        </w:tc>
      </w:tr>
      <w:tr w:rsidR="00AB4EAE" w:rsidRPr="0031412C" w:rsidTr="00010BB9">
        <w:tc>
          <w:tcPr>
            <w:tcW w:w="0" w:type="auto"/>
            <w:vMerge/>
            <w:vAlign w:val="center"/>
            <w:hideMark/>
          </w:tcPr>
          <w:p w:rsidR="00AB4EAE" w:rsidRPr="0031412C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1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3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31412C" w:rsidTr="00010BB9">
        <w:tc>
          <w:tcPr>
            <w:tcW w:w="2255" w:type="dxa"/>
            <w:hideMark/>
          </w:tcPr>
          <w:p w:rsidR="00AB4EAE" w:rsidRPr="0031412C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  <w:tc>
          <w:tcPr>
            <w:tcW w:w="7526" w:type="dxa"/>
            <w:gridSpan w:val="3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B4EAE" w:rsidRPr="0031412C" w:rsidTr="00010BB9">
        <w:tc>
          <w:tcPr>
            <w:tcW w:w="2255" w:type="dxa"/>
            <w:shd w:val="clear" w:color="auto" w:fill="FFFF00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9 </w:t>
            </w:r>
            <w:r w:rsidR="00AB4EAE" w:rsidRPr="0031412C">
              <w:rPr>
                <w:rFonts w:ascii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7526" w:type="dxa"/>
            <w:gridSpan w:val="3"/>
            <w:shd w:val="clear" w:color="auto" w:fill="FFFF00"/>
            <w:hideMark/>
          </w:tcPr>
          <w:p w:rsidR="00AB4EAE" w:rsidRPr="0031412C" w:rsidRDefault="006E198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12C">
              <w:rPr>
                <w:rFonts w:ascii="Times New Roman" w:hAnsi="Times New Roman" w:cs="Times New Roman"/>
                <w:sz w:val="20"/>
                <w:szCs w:val="20"/>
              </w:rPr>
              <w:t>Средний уровень угрозы входа новых конкурентов</w:t>
            </w:r>
          </w:p>
        </w:tc>
      </w:tr>
    </w:tbl>
    <w:p w:rsidR="00010BB9" w:rsidRDefault="00010BB9" w:rsidP="00AB4EA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10BB9" w:rsidRDefault="00010BB9" w:rsidP="00AB4EA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B4EAE" w:rsidRDefault="00AB4EAE" w:rsidP="00AB4EA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B0DCE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B0DCE">
        <w:rPr>
          <w:rFonts w:ascii="Times New Roman" w:hAnsi="Times New Roman" w:cs="Times New Roman"/>
          <w:sz w:val="24"/>
          <w:szCs w:val="24"/>
        </w:rPr>
        <w:t xml:space="preserve"> - Рыночная власть поставщиков</w:t>
      </w:r>
    </w:p>
    <w:p w:rsidR="00010BB9" w:rsidRPr="007B0DCE" w:rsidRDefault="00010BB9" w:rsidP="00AB4EA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2761"/>
        <w:gridCol w:w="2528"/>
        <w:gridCol w:w="2261"/>
        <w:gridCol w:w="2231"/>
      </w:tblGrid>
      <w:tr w:rsidR="00AB4EAE" w:rsidRPr="007B0DCE" w:rsidTr="00010BB9">
        <w:tc>
          <w:tcPr>
            <w:tcW w:w="2761" w:type="dxa"/>
            <w:vMerge w:val="restart"/>
            <w:shd w:val="clear" w:color="auto" w:fill="C00000"/>
            <w:hideMark/>
          </w:tcPr>
          <w:p w:rsidR="00AB4EAE" w:rsidRPr="00010BB9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Параметр оценки</w:t>
            </w:r>
          </w:p>
        </w:tc>
        <w:tc>
          <w:tcPr>
            <w:tcW w:w="7020" w:type="dxa"/>
            <w:gridSpan w:val="3"/>
            <w:shd w:val="clear" w:color="auto" w:fill="C00000"/>
            <w:hideMark/>
          </w:tcPr>
          <w:p w:rsidR="00AB4EAE" w:rsidRPr="00010BB9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Оценка параметра, балл</w:t>
            </w:r>
          </w:p>
        </w:tc>
      </w:tr>
      <w:tr w:rsidR="00AB4EAE" w:rsidRPr="007B0DCE" w:rsidTr="00010BB9">
        <w:tc>
          <w:tcPr>
            <w:tcW w:w="0" w:type="auto"/>
            <w:vMerge/>
            <w:vAlign w:val="center"/>
            <w:hideMark/>
          </w:tcPr>
          <w:p w:rsidR="00AB4EAE" w:rsidRPr="007B0DCE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8" w:type="dxa"/>
            <w:shd w:val="clear" w:color="auto" w:fill="FF0000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1" w:type="dxa"/>
            <w:shd w:val="clear" w:color="auto" w:fill="FFFF00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1" w:type="dxa"/>
            <w:shd w:val="clear" w:color="auto" w:fill="00FF00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EAE" w:rsidRPr="007B0DCE" w:rsidTr="00010BB9">
        <w:tc>
          <w:tcPr>
            <w:tcW w:w="2761" w:type="dxa"/>
            <w:vMerge w:val="restart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Количество поставщиков</w:t>
            </w: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монополия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Незначительное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Широкий выбор</w:t>
            </w:r>
          </w:p>
        </w:tc>
      </w:tr>
      <w:tr w:rsidR="00AB4EAE" w:rsidRPr="007B0DCE" w:rsidTr="00010BB9">
        <w:tc>
          <w:tcPr>
            <w:tcW w:w="0" w:type="auto"/>
            <w:vMerge/>
            <w:vAlign w:val="center"/>
            <w:hideMark/>
          </w:tcPr>
          <w:p w:rsidR="00AB4EAE" w:rsidRPr="007B0DCE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7B0DCE" w:rsidTr="00010BB9">
        <w:tc>
          <w:tcPr>
            <w:tcW w:w="2761" w:type="dxa"/>
            <w:vMerge w:val="restart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Ограниченность ресурсов поставщиков</w:t>
            </w: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ограничены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Ограниченность средняя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Не ограничены</w:t>
            </w:r>
          </w:p>
        </w:tc>
      </w:tr>
      <w:tr w:rsidR="00AB4EAE" w:rsidRPr="007B0DCE" w:rsidTr="00010BB9">
        <w:tc>
          <w:tcPr>
            <w:tcW w:w="0" w:type="auto"/>
            <w:vMerge/>
            <w:vAlign w:val="center"/>
            <w:hideMark/>
          </w:tcPr>
          <w:p w:rsidR="00AB4EAE" w:rsidRPr="007B0DCE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7B0DCE" w:rsidTr="00010BB9">
        <w:tc>
          <w:tcPr>
            <w:tcW w:w="2761" w:type="dxa"/>
            <w:vMerge w:val="restart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Издержки переключения на других поставщиков</w:t>
            </w: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Высокие издержки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Средние издержки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Низкие издержки</w:t>
            </w:r>
          </w:p>
        </w:tc>
      </w:tr>
      <w:tr w:rsidR="00AB4EAE" w:rsidRPr="007B0DCE" w:rsidTr="00010BB9">
        <w:tc>
          <w:tcPr>
            <w:tcW w:w="0" w:type="auto"/>
            <w:vMerge/>
            <w:vAlign w:val="center"/>
            <w:hideMark/>
          </w:tcPr>
          <w:p w:rsidR="00AB4EAE" w:rsidRPr="007B0DCE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7B0DCE" w:rsidTr="00010BB9">
        <w:tc>
          <w:tcPr>
            <w:tcW w:w="2761" w:type="dxa"/>
            <w:vMerge w:val="restart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Приоритетность направления для поставщиков</w:t>
            </w: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Низкая приоритетность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Средняя приоритетность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Высокая приоритетность</w:t>
            </w:r>
          </w:p>
        </w:tc>
      </w:tr>
      <w:tr w:rsidR="00AB4EAE" w:rsidRPr="007B0DCE" w:rsidTr="00010BB9">
        <w:tc>
          <w:tcPr>
            <w:tcW w:w="0" w:type="auto"/>
            <w:vMerge/>
            <w:vAlign w:val="center"/>
            <w:hideMark/>
          </w:tcPr>
          <w:p w:rsidR="00AB4EAE" w:rsidRPr="007B0DCE" w:rsidRDefault="00AB4EAE" w:rsidP="007A57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8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3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4EAE" w:rsidRPr="007B0DCE" w:rsidTr="00010BB9">
        <w:tc>
          <w:tcPr>
            <w:tcW w:w="2761" w:type="dxa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  <w:tc>
          <w:tcPr>
            <w:tcW w:w="7020" w:type="dxa"/>
            <w:gridSpan w:val="3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B4EAE" w:rsidRPr="007B0DCE" w:rsidTr="00010BB9">
        <w:tc>
          <w:tcPr>
            <w:tcW w:w="2761" w:type="dxa"/>
            <w:shd w:val="clear" w:color="auto" w:fill="FFFF00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7-9 баллов</w:t>
            </w:r>
          </w:p>
        </w:tc>
        <w:tc>
          <w:tcPr>
            <w:tcW w:w="7020" w:type="dxa"/>
            <w:gridSpan w:val="3"/>
            <w:shd w:val="clear" w:color="auto" w:fill="FFFF00"/>
            <w:hideMark/>
          </w:tcPr>
          <w:p w:rsidR="00AB4EAE" w:rsidRPr="007B0DCE" w:rsidRDefault="00AB4EAE" w:rsidP="007A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Средний уровень рыночной власти поставщиков</w:t>
            </w:r>
          </w:p>
        </w:tc>
      </w:tr>
    </w:tbl>
    <w:p w:rsidR="00AB4EAE" w:rsidRPr="007B0DCE" w:rsidRDefault="00AB4EAE" w:rsidP="00AB4EA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EAE" w:rsidRPr="007B0DCE" w:rsidRDefault="00AB4EAE" w:rsidP="00AB4E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0DCE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B0DCE">
        <w:rPr>
          <w:rFonts w:ascii="Times New Roman" w:hAnsi="Times New Roman" w:cs="Times New Roman"/>
          <w:sz w:val="24"/>
          <w:szCs w:val="24"/>
        </w:rPr>
        <w:t xml:space="preserve"> - Сводная оценка конкурентоспособности </w:t>
      </w:r>
      <w:r>
        <w:rPr>
          <w:rFonts w:ascii="Times New Roman" w:hAnsi="Times New Roman" w:cs="Times New Roman"/>
          <w:sz w:val="24"/>
          <w:szCs w:val="24"/>
        </w:rPr>
        <w:t>АПК Салаватского района</w:t>
      </w:r>
    </w:p>
    <w:tbl>
      <w:tblPr>
        <w:tblW w:w="0" w:type="auto"/>
        <w:tblInd w:w="108" w:type="dxa"/>
        <w:tblBorders>
          <w:insideH w:val="single" w:sz="4" w:space="0" w:color="C00000"/>
        </w:tblBorders>
        <w:tblLook w:val="01E0" w:firstRow="1" w:lastRow="1" w:firstColumn="1" w:lastColumn="1" w:noHBand="0" w:noVBand="0"/>
      </w:tblPr>
      <w:tblGrid>
        <w:gridCol w:w="3166"/>
        <w:gridCol w:w="3148"/>
        <w:gridCol w:w="3467"/>
      </w:tblGrid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010BB9" w:rsidRDefault="00AB4EAE" w:rsidP="00010BB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Параметр</w:t>
            </w:r>
          </w:p>
        </w:tc>
        <w:tc>
          <w:tcPr>
            <w:tcW w:w="3148" w:type="dxa"/>
            <w:vAlign w:val="center"/>
            <w:hideMark/>
          </w:tcPr>
          <w:p w:rsidR="00AB4EAE" w:rsidRPr="00010BB9" w:rsidRDefault="00AB4EAE" w:rsidP="00010BB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Значение</w:t>
            </w:r>
          </w:p>
        </w:tc>
        <w:tc>
          <w:tcPr>
            <w:tcW w:w="3467" w:type="dxa"/>
            <w:vAlign w:val="center"/>
            <w:hideMark/>
          </w:tcPr>
          <w:p w:rsidR="00AB4EAE" w:rsidRPr="00010BB9" w:rsidRDefault="00AB4EAE" w:rsidP="00010BB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Описание</w:t>
            </w:r>
          </w:p>
        </w:tc>
      </w:tr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Угроза со стороны товаров-заменителей</w:t>
            </w:r>
          </w:p>
        </w:tc>
        <w:tc>
          <w:tcPr>
            <w:tcW w:w="3148" w:type="dxa"/>
            <w:shd w:val="clear" w:color="auto" w:fill="00FF00"/>
            <w:vAlign w:val="center"/>
          </w:tcPr>
          <w:p w:rsidR="00AB4EAE" w:rsidRPr="007B0DCE" w:rsidRDefault="00AB4EAE" w:rsidP="00EE73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  <w:tc>
          <w:tcPr>
            <w:tcW w:w="3467" w:type="dxa"/>
            <w:shd w:val="clear" w:color="auto" w:fill="00FF00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низкий уровень</w:t>
            </w:r>
          </w:p>
        </w:tc>
      </w:tr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Угроза внутриотраслевой конкуренции</w:t>
            </w:r>
          </w:p>
        </w:tc>
        <w:tc>
          <w:tcPr>
            <w:tcW w:w="3148" w:type="dxa"/>
            <w:shd w:val="clear" w:color="auto" w:fill="FF0000"/>
            <w:vAlign w:val="center"/>
          </w:tcPr>
          <w:p w:rsidR="00AB4EAE" w:rsidRPr="00010BB9" w:rsidRDefault="00CB75C1" w:rsidP="00EE731F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10</w:t>
            </w:r>
            <w:r w:rsidR="00AB4EAE" w:rsidRPr="00010BB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баллов</w:t>
            </w:r>
          </w:p>
        </w:tc>
        <w:tc>
          <w:tcPr>
            <w:tcW w:w="3467" w:type="dxa"/>
            <w:shd w:val="clear" w:color="auto" w:fill="FF0000"/>
            <w:vAlign w:val="center"/>
            <w:hideMark/>
          </w:tcPr>
          <w:p w:rsidR="00AB4EAE" w:rsidRPr="00010BB9" w:rsidRDefault="00AB4EAE" w:rsidP="00010BB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010BB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высокий уровень</w:t>
            </w:r>
          </w:p>
        </w:tc>
      </w:tr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Угроза со стороны новых игроков</w:t>
            </w:r>
          </w:p>
        </w:tc>
        <w:tc>
          <w:tcPr>
            <w:tcW w:w="3148" w:type="dxa"/>
            <w:shd w:val="clear" w:color="auto" w:fill="FFFF00"/>
            <w:vAlign w:val="center"/>
            <w:hideMark/>
          </w:tcPr>
          <w:p w:rsidR="00AB4EAE" w:rsidRPr="007B0DCE" w:rsidRDefault="00AB4EAE" w:rsidP="00EE73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6A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3467" w:type="dxa"/>
            <w:shd w:val="clear" w:color="auto" w:fill="FFFF00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средний уровень</w:t>
            </w:r>
          </w:p>
        </w:tc>
      </w:tr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Угроза потери текущих покупателей</w:t>
            </w:r>
          </w:p>
        </w:tc>
        <w:tc>
          <w:tcPr>
            <w:tcW w:w="3148" w:type="dxa"/>
            <w:shd w:val="clear" w:color="auto" w:fill="FFFF00"/>
            <w:vAlign w:val="center"/>
          </w:tcPr>
          <w:p w:rsidR="00AB4EAE" w:rsidRPr="007B0DCE" w:rsidRDefault="006E198E" w:rsidP="00EE73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B4EAE" w:rsidRPr="007B0DCE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3467" w:type="dxa"/>
            <w:shd w:val="clear" w:color="auto" w:fill="FFFF00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высокий уровень</w:t>
            </w:r>
          </w:p>
        </w:tc>
      </w:tr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Угроза нестабильности поставщиков</w:t>
            </w:r>
          </w:p>
        </w:tc>
        <w:tc>
          <w:tcPr>
            <w:tcW w:w="3148" w:type="dxa"/>
            <w:shd w:val="clear" w:color="auto" w:fill="FFFF00"/>
            <w:vAlign w:val="center"/>
            <w:hideMark/>
          </w:tcPr>
          <w:p w:rsidR="00AB4EAE" w:rsidRPr="007B0DCE" w:rsidRDefault="00AB4EAE" w:rsidP="00EE73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9 баллов</w:t>
            </w:r>
          </w:p>
        </w:tc>
        <w:tc>
          <w:tcPr>
            <w:tcW w:w="3467" w:type="dxa"/>
            <w:shd w:val="clear" w:color="auto" w:fill="FFFF00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sz w:val="20"/>
                <w:szCs w:val="20"/>
              </w:rPr>
              <w:t>средний уровень</w:t>
            </w:r>
          </w:p>
        </w:tc>
      </w:tr>
      <w:tr w:rsidR="00AB4EAE" w:rsidRPr="007B0DCE" w:rsidTr="00010BB9">
        <w:tc>
          <w:tcPr>
            <w:tcW w:w="3166" w:type="dxa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ОЦЕНКА</w:t>
            </w:r>
          </w:p>
        </w:tc>
        <w:tc>
          <w:tcPr>
            <w:tcW w:w="3148" w:type="dxa"/>
            <w:shd w:val="clear" w:color="auto" w:fill="FFFF00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E19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7B0D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 (из 63)</w:t>
            </w:r>
          </w:p>
        </w:tc>
        <w:tc>
          <w:tcPr>
            <w:tcW w:w="3467" w:type="dxa"/>
            <w:shd w:val="clear" w:color="auto" w:fill="FFFF00"/>
            <w:vAlign w:val="center"/>
            <w:hideMark/>
          </w:tcPr>
          <w:p w:rsidR="00AB4EAE" w:rsidRPr="007B0DCE" w:rsidRDefault="00AB4EAE" w:rsidP="00010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DCE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уровень</w:t>
            </w:r>
          </w:p>
        </w:tc>
      </w:tr>
    </w:tbl>
    <w:p w:rsidR="00AB4EAE" w:rsidRPr="0004218D" w:rsidRDefault="00AB4EAE" w:rsidP="00C10B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B4EAE" w:rsidRPr="0004218D" w:rsidSect="00914CA6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6E2" w:rsidRDefault="00D066E2" w:rsidP="00914CA6">
      <w:pPr>
        <w:spacing w:after="0" w:line="240" w:lineRule="auto"/>
      </w:pPr>
      <w:r>
        <w:separator/>
      </w:r>
    </w:p>
  </w:endnote>
  <w:endnote w:type="continuationSeparator" w:id="0">
    <w:p w:rsidR="00D066E2" w:rsidRDefault="00D066E2" w:rsidP="0091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6E2" w:rsidRDefault="00D066E2" w:rsidP="00914CA6">
      <w:pPr>
        <w:spacing w:after="0" w:line="240" w:lineRule="auto"/>
      </w:pPr>
      <w:r>
        <w:separator/>
      </w:r>
    </w:p>
  </w:footnote>
  <w:footnote w:type="continuationSeparator" w:id="0">
    <w:p w:rsidR="00D066E2" w:rsidRDefault="00D066E2" w:rsidP="00914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C49" w:rsidRDefault="000E0C49">
    <w:pPr>
      <w:pStyle w:val="aa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5529C1F3" wp14:editId="3E027A11">
          <wp:simplePos x="0" y="0"/>
          <wp:positionH relativeFrom="column">
            <wp:posOffset>-720090</wp:posOffset>
          </wp:positionH>
          <wp:positionV relativeFrom="paragraph">
            <wp:posOffset>-438785</wp:posOffset>
          </wp:positionV>
          <wp:extent cx="7582535" cy="10714355"/>
          <wp:effectExtent l="0" t="0" r="0" b="0"/>
          <wp:wrapNone/>
          <wp:docPr id="6" name="Рисунок 6" descr="sd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d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535" cy="1071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23.25pt;height:23.25pt" o:bullet="t">
        <v:imagedata r:id="rId1" o:title="Салаватский район"/>
      </v:shape>
    </w:pict>
  </w:numPicBullet>
  <w:abstractNum w:abstractNumId="0" w15:restartNumberingAfterBreak="0">
    <w:nsid w:val="00A568A8"/>
    <w:multiLevelType w:val="hybridMultilevel"/>
    <w:tmpl w:val="673490C4"/>
    <w:lvl w:ilvl="0" w:tplc="FB0476C6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F00B5"/>
    <w:multiLevelType w:val="hybridMultilevel"/>
    <w:tmpl w:val="7B828B9A"/>
    <w:lvl w:ilvl="0" w:tplc="FB0476C6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172"/>
    <w:rsid w:val="00010BB9"/>
    <w:rsid w:val="0004218D"/>
    <w:rsid w:val="000E0C49"/>
    <w:rsid w:val="00174A80"/>
    <w:rsid w:val="001B3AAC"/>
    <w:rsid w:val="001B5A1E"/>
    <w:rsid w:val="00266AC4"/>
    <w:rsid w:val="00274C89"/>
    <w:rsid w:val="0029206E"/>
    <w:rsid w:val="002D1502"/>
    <w:rsid w:val="00376277"/>
    <w:rsid w:val="00392FF5"/>
    <w:rsid w:val="003A4A99"/>
    <w:rsid w:val="003E2FA5"/>
    <w:rsid w:val="0041581D"/>
    <w:rsid w:val="00582E71"/>
    <w:rsid w:val="005D76C4"/>
    <w:rsid w:val="006014FD"/>
    <w:rsid w:val="006E198E"/>
    <w:rsid w:val="00753D56"/>
    <w:rsid w:val="0076701C"/>
    <w:rsid w:val="007745A8"/>
    <w:rsid w:val="007A5711"/>
    <w:rsid w:val="007F0558"/>
    <w:rsid w:val="00872550"/>
    <w:rsid w:val="00892965"/>
    <w:rsid w:val="008F7A65"/>
    <w:rsid w:val="00914CA6"/>
    <w:rsid w:val="009215AD"/>
    <w:rsid w:val="00922C62"/>
    <w:rsid w:val="009244B1"/>
    <w:rsid w:val="00947871"/>
    <w:rsid w:val="00987320"/>
    <w:rsid w:val="009D0704"/>
    <w:rsid w:val="00A24317"/>
    <w:rsid w:val="00AB48B0"/>
    <w:rsid w:val="00AB4EAE"/>
    <w:rsid w:val="00AB74E8"/>
    <w:rsid w:val="00AE32D1"/>
    <w:rsid w:val="00B262F0"/>
    <w:rsid w:val="00BB4004"/>
    <w:rsid w:val="00BC0E32"/>
    <w:rsid w:val="00C10BA1"/>
    <w:rsid w:val="00C51D4B"/>
    <w:rsid w:val="00C74CE2"/>
    <w:rsid w:val="00C81DC7"/>
    <w:rsid w:val="00C9054A"/>
    <w:rsid w:val="00C918B4"/>
    <w:rsid w:val="00CB75C1"/>
    <w:rsid w:val="00CE660E"/>
    <w:rsid w:val="00D066E2"/>
    <w:rsid w:val="00D1129E"/>
    <w:rsid w:val="00D17175"/>
    <w:rsid w:val="00D37172"/>
    <w:rsid w:val="00D87E0A"/>
    <w:rsid w:val="00EC1471"/>
    <w:rsid w:val="00EE731F"/>
    <w:rsid w:val="00F21759"/>
    <w:rsid w:val="00F43FAA"/>
    <w:rsid w:val="00F6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0163AF0"/>
  <w15:docId w15:val="{D3D7D122-F72A-49F9-B923-5F451147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7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74A80"/>
    <w:pPr>
      <w:suppressAutoHyphens/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uiPriority w:val="99"/>
    <w:rsid w:val="00174A80"/>
    <w:rPr>
      <w:rFonts w:ascii="Calibri" w:eastAsia="Calibri" w:hAnsi="Calibri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392FF5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5D7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???????"/>
    <w:link w:val="1"/>
    <w:rsid w:val="005D76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??????? Знак1"/>
    <w:link w:val="a7"/>
    <w:rsid w:val="005D76C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39"/>
    <w:rsid w:val="00921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41581D"/>
    <w:rPr>
      <w:color w:val="0000FF"/>
      <w:u w:val="single"/>
    </w:rPr>
  </w:style>
  <w:style w:type="character" w:customStyle="1" w:styleId="apple-converted-space">
    <w:name w:val="apple-converted-space"/>
    <w:rsid w:val="0041581D"/>
    <w:rPr>
      <w:rFonts w:cs="Times New Roman"/>
    </w:rPr>
  </w:style>
  <w:style w:type="paragraph" w:styleId="aa">
    <w:name w:val="header"/>
    <w:basedOn w:val="a"/>
    <w:link w:val="ab"/>
    <w:uiPriority w:val="99"/>
    <w:unhideWhenUsed/>
    <w:rsid w:val="00914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4CA6"/>
  </w:style>
  <w:style w:type="paragraph" w:styleId="ac">
    <w:name w:val="footer"/>
    <w:basedOn w:val="a"/>
    <w:link w:val="ad"/>
    <w:uiPriority w:val="99"/>
    <w:unhideWhenUsed/>
    <w:rsid w:val="00914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4CA6"/>
  </w:style>
  <w:style w:type="paragraph" w:styleId="ae">
    <w:name w:val="List Paragraph"/>
    <w:basedOn w:val="a"/>
    <w:uiPriority w:val="34"/>
    <w:qFormat/>
    <w:rsid w:val="00CE6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owerbranding.ru/rynok/barery-vxod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19</Pages>
  <Words>6751</Words>
  <Characters>38483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12</cp:revision>
  <dcterms:created xsi:type="dcterms:W3CDTF">2018-09-20T16:27:00Z</dcterms:created>
  <dcterms:modified xsi:type="dcterms:W3CDTF">2018-11-13T12:43:00Z</dcterms:modified>
</cp:coreProperties>
</file>