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90D" w:rsidRPr="000A6084" w:rsidRDefault="00EF590D" w:rsidP="00EF590D">
      <w:pPr>
        <w:spacing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A6084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631CE1">
        <w:rPr>
          <w:rFonts w:ascii="Times New Roman" w:hAnsi="Times New Roman" w:cs="Times New Roman"/>
          <w:b/>
          <w:sz w:val="20"/>
          <w:szCs w:val="20"/>
        </w:rPr>
        <w:t>2</w:t>
      </w:r>
    </w:p>
    <w:p w:rsidR="00EF590D" w:rsidRPr="004B7AE8" w:rsidRDefault="00EF590D" w:rsidP="00EF590D">
      <w:pPr>
        <w:tabs>
          <w:tab w:val="left" w:pos="1276"/>
        </w:tabs>
        <w:spacing w:after="0" w:line="228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F590D" w:rsidRPr="000A6084" w:rsidRDefault="00EF590D" w:rsidP="00EF590D">
      <w:pPr>
        <w:spacing w:line="240" w:lineRule="auto"/>
        <w:jc w:val="center"/>
        <w:rPr>
          <w:rFonts w:ascii="Times New Roman" w:hAnsi="Times New Roman" w:cs="Times New Roman"/>
          <w:b/>
          <w:strike/>
          <w:sz w:val="24"/>
          <w:szCs w:val="30"/>
        </w:rPr>
      </w:pPr>
      <w:r w:rsidRPr="00F606B0">
        <w:rPr>
          <w:rFonts w:ascii="Times New Roman" w:hAnsi="Times New Roman" w:cs="Times New Roman"/>
          <w:b/>
          <w:sz w:val="24"/>
          <w:szCs w:val="30"/>
        </w:rPr>
        <w:t xml:space="preserve">Перечень целевых </w:t>
      </w:r>
      <w:r>
        <w:rPr>
          <w:rFonts w:ascii="Times New Roman" w:hAnsi="Times New Roman" w:cs="Times New Roman"/>
          <w:b/>
          <w:sz w:val="24"/>
          <w:szCs w:val="30"/>
        </w:rPr>
        <w:t>показателей</w:t>
      </w:r>
      <w:r w:rsidRPr="00F606B0">
        <w:rPr>
          <w:rFonts w:ascii="Times New Roman" w:hAnsi="Times New Roman" w:cs="Times New Roman"/>
          <w:b/>
          <w:sz w:val="24"/>
          <w:szCs w:val="30"/>
        </w:rPr>
        <w:t xml:space="preserve"> социально-экономического развития до 2030 года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800"/>
        <w:gridCol w:w="3215"/>
        <w:gridCol w:w="3119"/>
      </w:tblGrid>
      <w:tr w:rsidR="00EF590D" w:rsidRPr="000A6084" w:rsidTr="003325AF">
        <w:tc>
          <w:tcPr>
            <w:tcW w:w="8800" w:type="dxa"/>
            <w:shd w:val="clear" w:color="auto" w:fill="C00000"/>
          </w:tcPr>
          <w:p w:rsidR="00EF590D" w:rsidRPr="00E307C0" w:rsidRDefault="00EF590D" w:rsidP="006605A8">
            <w:pPr>
              <w:contextualSpacing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E307C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215" w:type="dxa"/>
            <w:shd w:val="clear" w:color="auto" w:fill="C00000"/>
          </w:tcPr>
          <w:p w:rsidR="00EF590D" w:rsidRPr="00E307C0" w:rsidRDefault="00EF590D" w:rsidP="006605A8">
            <w:pPr>
              <w:contextualSpacing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E307C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Ед. измерения</w:t>
            </w:r>
          </w:p>
        </w:tc>
        <w:tc>
          <w:tcPr>
            <w:tcW w:w="3119" w:type="dxa"/>
            <w:shd w:val="clear" w:color="auto" w:fill="C00000"/>
          </w:tcPr>
          <w:p w:rsidR="00EF590D" w:rsidRPr="00E307C0" w:rsidRDefault="00EF590D" w:rsidP="006605A8">
            <w:pPr>
              <w:contextualSpacing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E307C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Целевые значения к 2030 году</w:t>
            </w:r>
          </w:p>
        </w:tc>
      </w:tr>
      <w:tr w:rsidR="00EF590D" w:rsidRPr="000A6084" w:rsidTr="007C6344">
        <w:tc>
          <w:tcPr>
            <w:tcW w:w="15134" w:type="dxa"/>
            <w:gridSpan w:val="3"/>
            <w:shd w:val="clear" w:color="auto" w:fill="D9D9D9" w:themeFill="background1" w:themeFillShade="D9"/>
            <w:vAlign w:val="center"/>
          </w:tcPr>
          <w:p w:rsidR="00EF590D" w:rsidRPr="000A6084" w:rsidRDefault="00EF590D" w:rsidP="007C63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Стратегические показатели верхнего уровня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A47A83">
              <w:rPr>
                <w:rFonts w:ascii="Times New Roman" w:hAnsi="Times New Roman" w:cs="Times New Roman"/>
                <w:sz w:val="20"/>
                <w:szCs w:val="20"/>
              </w:rPr>
              <w:t xml:space="preserve">Продукция сельского хозяйства во всех категориях хозяйств, оборот розничной торговли, объем отгруженных товаров собственного производства, выполненных работ и услуг собственными силами по чистому виду экономической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47A83">
              <w:rPr>
                <w:rFonts w:ascii="Times New Roman" w:hAnsi="Times New Roman" w:cs="Times New Roman"/>
                <w:sz w:val="20"/>
                <w:szCs w:val="20"/>
              </w:rPr>
              <w:t>Промышленное производство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A47A83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душу населения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тыс. рублей на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1292,3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2. Инвестиции в основной капитал на душу населения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305,2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3. Коэффициент миграционного прироста населения в трудоспособном возрасте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 тыс.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4. Доля занятых в экономике (среднегодовая) от общей численности населения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44,42</w:t>
            </w:r>
          </w:p>
        </w:tc>
      </w:tr>
      <w:tr w:rsidR="00EF590D" w:rsidRPr="000A6084" w:rsidTr="00C34D8C">
        <w:tc>
          <w:tcPr>
            <w:tcW w:w="15134" w:type="dxa"/>
            <w:gridSpan w:val="3"/>
            <w:shd w:val="clear" w:color="auto" w:fill="auto"/>
            <w:vAlign w:val="center"/>
          </w:tcPr>
          <w:p w:rsidR="00EF590D" w:rsidRPr="00EE7E18" w:rsidRDefault="00EF590D" w:rsidP="00C34D8C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7E18">
              <w:rPr>
                <w:rFonts w:ascii="Times New Roman" w:hAnsi="Times New Roman" w:cs="Times New Roman"/>
                <w:b/>
                <w:sz w:val="20"/>
                <w:szCs w:val="20"/>
              </w:rPr>
              <w:t>1. Человеческий капитал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tabs>
                <w:tab w:val="left" w:pos="1276"/>
              </w:tabs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1.1. Суммарный коэффициент рождаемости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E82A0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tabs>
                <w:tab w:val="left" w:pos="1276"/>
              </w:tabs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1.2. Смертность от всех причин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1000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1.3. Смертность населения в трудоспособном возрасте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100 тыс.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82A03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482,8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1.4. Смертность от болезней системы кровообращения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100 тыс.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502,8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1.5. Смертность от новообразований, в том числе злокачественных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100 тыс.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1.6. Младенческая смертность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1000 родившихся живыми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1.7. </w:t>
            </w:r>
            <w:r w:rsidRPr="000A6084">
              <w:rPr>
                <w:rFonts w:ascii="Times New Roman" w:hAnsi="Times New Roman" w:cs="Times New Roman"/>
                <w:bCs/>
                <w:sz w:val="20"/>
                <w:szCs w:val="20"/>
              </w:rPr>
              <w:t>Смертность от дорожно-транспортных происшествий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100 тыс.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1.8. Доля граждан, приверженных здоровому образу жизни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1.9. Коэффициент естественного прироста 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1000 чел. населения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1.10. Обеспеченность государственными и муниципальными дневными общеобразовательными организациями (фактически к нормативу)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1.11. Обеспеченность: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>1.11.1. больничными койками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bCs/>
                <w:sz w:val="20"/>
                <w:szCs w:val="20"/>
              </w:rPr>
              <w:t>на 10 тыс. человек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130316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3069F8" w:rsidRPr="006F1E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1.11.2. амбулаторно-поликлиническими учреждениями 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посещений в смену на 10 тыс. человек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3069F8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168,68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>1.11.3. врачами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 тыс. человек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3069F8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215F2" w:rsidRPr="006F1E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215F2" w:rsidRPr="006F1E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>1.11.4. средним медицинским персоналом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tabs>
                <w:tab w:val="center" w:pos="2283"/>
                <w:tab w:val="left" w:pos="3198"/>
              </w:tabs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на 10 тыс. человек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4215F2" w:rsidP="00904B27">
            <w:pPr>
              <w:tabs>
                <w:tab w:val="center" w:pos="2283"/>
                <w:tab w:val="left" w:pos="3198"/>
              </w:tabs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>1.11.5. стационарными учреждениями социального обслуживания престарелых и инвалидов (взрослых и детей)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мест на 10 тыс. населения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3120C5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>1.11.6. учреждениями культурно-досугового типа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учреждений на 100 тыс. населения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15F2" w:rsidRPr="006F1E2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215F2" w:rsidRPr="006F1E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F590D" w:rsidRPr="000A6084" w:rsidTr="006605A8">
        <w:trPr>
          <w:trHeight w:val="583"/>
        </w:trPr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>1.11.7. дошкольными образовательными учреждениями в соответстви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 с</w:t>
            </w: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современным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0A608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tabs>
                <w:tab w:val="left" w:pos="3300"/>
              </w:tabs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количество мест на 1000 детей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C34D8C" w:rsidP="00904B27">
            <w:pPr>
              <w:tabs>
                <w:tab w:val="left" w:pos="3300"/>
              </w:tabs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1.12. Доступность дошкольного образования для детей в возрасте от 2 месяцев до 3 лет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1.13. Доля населения, систематически занимающегося физической культурой и спортом, в общей численности населения в возрасте от 3 до 79 лет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1327F" w:rsidRPr="00904B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tabs>
                <w:tab w:val="left" w:pos="1276"/>
              </w:tabs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1.14. Уровень зарегистрированной безработицы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EF590D" w:rsidRPr="000A6084" w:rsidTr="00C34D8C">
        <w:trPr>
          <w:trHeight w:val="172"/>
        </w:trPr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1.15. Среднемесячная заработная плата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69F8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56549,05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1.16. Отношение среднедушевых денежных доходов населения за вычетом сумм обязательных платежей и оплаты услуг жилищно-коммунального хозяйства к стоимости фиксированного набора основных потребительских товаров и услуг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1.17. Доля населения с денежными доходами ниже величины прожиточного минимума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81327F" w:rsidRPr="00904B2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1.18. Общая площадь жилых помещений, приходящаяся в среднем на одного жителя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4364AA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1.19. Ввод жилья на душу населения 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кв. м/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3069F8" w:rsidRPr="00904B27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1.20. Общий коэффициент </w:t>
            </w:r>
            <w:proofErr w:type="spellStart"/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брачности</w:t>
            </w:r>
            <w:proofErr w:type="spellEnd"/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ед. на 1000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</w:tr>
      <w:tr w:rsidR="00EF590D" w:rsidRPr="000A6084" w:rsidTr="00C34D8C">
        <w:trPr>
          <w:trHeight w:val="128"/>
        </w:trPr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1.21. Общий коэффициент разводимости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ед. на 1000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EF590D" w:rsidRPr="000A6084" w:rsidTr="00C34D8C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1.22. Количество несанкционированных свалок, выявленных на 1 января 2018 года 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. Доля населения, обеспеченного доброкачественной питьевой водой в сельской местности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. Сохранение биоразнообразия животного мира муниципального образования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tabs>
                <w:tab w:val="center" w:pos="2283"/>
                <w:tab w:val="left" w:pos="3198"/>
              </w:tabs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3069F8" w:rsidP="00904B27">
            <w:pPr>
              <w:tabs>
                <w:tab w:val="center" w:pos="2283"/>
                <w:tab w:val="left" w:pos="3198"/>
              </w:tabs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. Доля молодых людей в возрасте от 14 до 30 лет, придерживающихся духовно-нравственных ценностей и принимающих участие в добровольческой деятельности, в общем числе молодежи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. Доля населения - носителей родных языков положительно оценивающего возможности, предоставляемые населению в овладении родными языками от общего числа населения 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. Реальные располагаемые денежные доходы населения, %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в % к 2017 году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EF590D" w:rsidRPr="000A6084" w:rsidTr="006605A8">
        <w:tc>
          <w:tcPr>
            <w:tcW w:w="15134" w:type="dxa"/>
            <w:gridSpan w:val="3"/>
            <w:shd w:val="clear" w:color="auto" w:fill="D9D9D9" w:themeFill="background1" w:themeFillShade="D9"/>
          </w:tcPr>
          <w:p w:rsidR="00EF590D" w:rsidRPr="000A6084" w:rsidRDefault="00EF590D" w:rsidP="006605A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b/>
                <w:sz w:val="20"/>
                <w:szCs w:val="20"/>
              </w:rPr>
              <w:t>2. Реальный сектор экономики</w:t>
            </w:r>
          </w:p>
        </w:tc>
      </w:tr>
      <w:tr w:rsidR="00EF590D" w:rsidRPr="0063042E" w:rsidTr="006605A8">
        <w:tc>
          <w:tcPr>
            <w:tcW w:w="8800" w:type="dxa"/>
            <w:shd w:val="clear" w:color="auto" w:fill="auto"/>
            <w:vAlign w:val="center"/>
          </w:tcPr>
          <w:p w:rsidR="00EF590D" w:rsidRPr="0063042E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3042E">
              <w:rPr>
                <w:rFonts w:ascii="Times New Roman" w:hAnsi="Times New Roman" w:cs="Times New Roman"/>
                <w:sz w:val="20"/>
                <w:szCs w:val="20"/>
              </w:rPr>
              <w:t>2.1. Объем отгруженных товаров собственного производства, выполненных работ и услуг собственными силами по чистому виду экономической деятельности «Промышленное производство» (по полному кругу организаций)</w:t>
            </w:r>
          </w:p>
        </w:tc>
        <w:tc>
          <w:tcPr>
            <w:tcW w:w="3215" w:type="dxa"/>
            <w:vAlign w:val="center"/>
          </w:tcPr>
          <w:p w:rsidR="00EF590D" w:rsidRPr="0063042E" w:rsidRDefault="00126582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EF590D" w:rsidRPr="0063042E">
              <w:rPr>
                <w:rFonts w:ascii="Times New Roman" w:hAnsi="Times New Roman" w:cs="Times New Roman"/>
                <w:sz w:val="20"/>
                <w:szCs w:val="20"/>
              </w:rPr>
              <w:t>. руб. в ценах соответствующих лет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4215F2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14027</w:t>
            </w:r>
            <w:r w:rsidR="00126582" w:rsidRPr="006F1E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069F8" w:rsidRPr="006F1E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2.2. Прирост количества субъектов малого и среднего предпринимательства, включая индивидуальных предпринимателей, в расчете на 10000 человек населения, к уровню 2017 года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215F2" w:rsidRPr="006F1E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215F2" w:rsidRPr="006F1E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2.3. Объем валовой продукции сельского хозяйства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Pr="0063042E">
              <w:rPr>
                <w:rFonts w:ascii="Times New Roman" w:hAnsi="Times New Roman" w:cs="Times New Roman"/>
                <w:sz w:val="20"/>
                <w:szCs w:val="20"/>
              </w:rPr>
              <w:t>. руб. в ценах соответствующих лет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436DA7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2219</w:t>
            </w:r>
            <w:r w:rsidR="003069F8" w:rsidRPr="006F1E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2.4. Оборот розничной торговли (во всех каналах реализации) 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тыс. руб. на душу населения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15F2" w:rsidRPr="006F1E2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A4128" w:rsidRPr="006F1E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215F2" w:rsidRPr="006F1E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2.5. Оборот общественного питания 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тыс. руб. на душу населения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4215F2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  <w:r w:rsidR="00EF590D" w:rsidRPr="006F1E20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2.6. Освоение расчетной лесосеки</w:t>
            </w:r>
          </w:p>
        </w:tc>
        <w:tc>
          <w:tcPr>
            <w:tcW w:w="3215" w:type="dxa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6F1E20" w:rsidRDefault="003069F8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EF590D" w:rsidRPr="006F1E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F1E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2.7. Рост производительности труда на средних и крупных предприятиях, в год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90D" w:rsidRPr="000A6084" w:rsidTr="006605A8">
        <w:tc>
          <w:tcPr>
            <w:tcW w:w="15134" w:type="dxa"/>
            <w:gridSpan w:val="3"/>
            <w:shd w:val="clear" w:color="auto" w:fill="D9D9D9" w:themeFill="background1" w:themeFillShade="D9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b/>
                <w:sz w:val="20"/>
                <w:szCs w:val="20"/>
              </w:rPr>
              <w:t>3. Пространственное развитие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3.1. Доля протяженности автомобильных дорог общего пользования муниципального значения, соответствующих нормативным требованиям, в общей протяженности автомобильных дорог общего пользования муниципального значения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126582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3.2. Доля дорожно-транспортных происшествий на автомобильных дорогах муниципального значения, совершению которых сопутствовало наличие неудовлетворительных дорожных условий, в общем количестве дорожно-транспортных происшествий 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4,55</w:t>
            </w:r>
          </w:p>
        </w:tc>
      </w:tr>
      <w:tr w:rsidR="00EF590D" w:rsidRPr="000A6084" w:rsidTr="006605A8">
        <w:trPr>
          <w:trHeight w:val="762"/>
        </w:trPr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Доля населения, проживающего в населенных пунктах, имеющее регулярное автобусное и (или) железнодорожное сообщение с административным центром муниципального района, в общей численности населения муниципального района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3.4. Доля домохозяйств, имеющих широкополосный доступ к сети «Интернет» (не менее 100 Мбит/сек)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3.5. Доля поселений муниципальных образований, обеспеченных энергетической инфраструктурой в необходимом объеме с учетом текущего потребления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BA5D1C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3.6. Индекс качества городской среды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BA5D1C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BA5D1C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A64E61" w:rsidRPr="000A6084" w:rsidTr="006605A8">
        <w:tc>
          <w:tcPr>
            <w:tcW w:w="8800" w:type="dxa"/>
            <w:shd w:val="clear" w:color="auto" w:fill="auto"/>
          </w:tcPr>
          <w:p w:rsidR="00A64E61" w:rsidRDefault="00A64E61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3.7. </w:t>
            </w:r>
            <w:r w:rsidRPr="00C96DB6">
              <w:rPr>
                <w:rFonts w:ascii="Times New Roman" w:eastAsia="Times New Roman" w:hAnsi="Times New Roman"/>
                <w:sz w:val="20"/>
                <w:szCs w:val="20"/>
              </w:rPr>
              <w:t>Уровень износа объектов коммунальной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96DB6">
              <w:rPr>
                <w:rFonts w:ascii="Times New Roman" w:eastAsia="Times New Roman" w:hAnsi="Times New Roman"/>
                <w:sz w:val="20"/>
                <w:szCs w:val="20"/>
              </w:rPr>
              <w:t>инфраструктуры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A64E61" w:rsidRDefault="00A64E61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64E61" w:rsidRDefault="00A64E61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64E61" w:rsidRPr="000A6084" w:rsidTr="006605A8">
        <w:tc>
          <w:tcPr>
            <w:tcW w:w="8800" w:type="dxa"/>
            <w:shd w:val="clear" w:color="auto" w:fill="auto"/>
          </w:tcPr>
          <w:p w:rsidR="00A64E61" w:rsidRDefault="00A64E61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3.8. </w:t>
            </w:r>
            <w:r w:rsidRPr="00C96DB6">
              <w:rPr>
                <w:rFonts w:ascii="Times New Roman" w:eastAsia="Times New Roman" w:hAnsi="Times New Roman"/>
                <w:sz w:val="20"/>
                <w:szCs w:val="2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A64E61" w:rsidRDefault="00A64E61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64E61" w:rsidRDefault="00A64E61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A64E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. Доля площади жилищного фонда, обеспеченного всеми видами благоустройства, в общей площади жилищного фонда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A64E61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A64E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. Доля граждан, принимающих участие в решении вопросов развити</w:t>
            </w:r>
            <w:r w:rsidR="003069F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среды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F590D" w:rsidRPr="000A6084" w:rsidTr="006605A8">
        <w:tc>
          <w:tcPr>
            <w:tcW w:w="15134" w:type="dxa"/>
            <w:gridSpan w:val="3"/>
            <w:shd w:val="clear" w:color="auto" w:fill="D9D9D9" w:themeFill="background1" w:themeFillShade="D9"/>
          </w:tcPr>
          <w:p w:rsidR="00EF590D" w:rsidRPr="000A6084" w:rsidRDefault="00EF590D" w:rsidP="006605A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b/>
                <w:sz w:val="20"/>
                <w:szCs w:val="20"/>
              </w:rPr>
              <w:t>4. Муниципальные финансы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4.1. Ежегодный прирост поступлений по налоговым доходам в консолидированный бюджет муниципального образования, в процентах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4.2. Отношение долга муниципального образования к доходам местного бюджета без учета утвержденного объема безвозмездных поступлений и (или) поступлений налоговых доходов по дополнительными нормативам отчислений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4.3. Обеспеченность собственных расходов местного бюджета налоговыми и неналоговыми доходами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4.4. Объем собственных доходов местного бюджета на 1 человека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904B27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4.5. Доля площади земельных участков, являющихся объектами налогообложения земельным налогом, в общей площади территории муниципального района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6605A8">
        <w:tc>
          <w:tcPr>
            <w:tcW w:w="15134" w:type="dxa"/>
            <w:gridSpan w:val="3"/>
            <w:shd w:val="clear" w:color="auto" w:fill="D9D9D9" w:themeFill="background1" w:themeFillShade="D9"/>
          </w:tcPr>
          <w:p w:rsidR="00EF590D" w:rsidRPr="000A6084" w:rsidRDefault="00EF590D" w:rsidP="006605A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b/>
                <w:sz w:val="20"/>
                <w:szCs w:val="20"/>
              </w:rPr>
              <w:t>5. Муниципальное управление</w:t>
            </w:r>
          </w:p>
        </w:tc>
      </w:tr>
      <w:tr w:rsidR="00EF590D" w:rsidRPr="000A6084" w:rsidTr="006605A8">
        <w:tc>
          <w:tcPr>
            <w:tcW w:w="8800" w:type="dxa"/>
            <w:shd w:val="clear" w:color="auto" w:fill="auto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="008E66AB" w:rsidRPr="00750398">
              <w:rPr>
                <w:rFonts w:ascii="Times New Roman" w:hAnsi="Times New Roman"/>
                <w:sz w:val="20"/>
                <w:szCs w:val="20"/>
              </w:rPr>
              <w:t>Доля</w:t>
            </w:r>
            <w:r w:rsidR="008E66AB">
              <w:rPr>
                <w:rFonts w:ascii="Times New Roman" w:hAnsi="Times New Roman"/>
                <w:sz w:val="20"/>
                <w:szCs w:val="20"/>
              </w:rPr>
              <w:t xml:space="preserve"> муниципальных услуг, оказанных в электронной форме, в общем количестве оказанных муниципальных услуг на территории района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8E66AB" w:rsidRDefault="008E66AB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5.2. Доля муниципальных служащих, своевременно прошедших квалификацию (переподготовку)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 xml:space="preserve">5.3. Количество муниципальных служащих на 10000 жителей 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3120C5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5.4. Оценка удовлетворенности населения услугами в сферах образования, здравоохранения, культуры и социального обслуживания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5.5. Расходы бюджета муниципального образования на содержание работника органов местного самоуправления в расчете на 1 жителя муниципального образования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3335,48</w:t>
            </w:r>
          </w:p>
        </w:tc>
      </w:tr>
      <w:tr w:rsidR="00EF590D" w:rsidRPr="000A6084" w:rsidTr="00904B27">
        <w:trPr>
          <w:trHeight w:val="684"/>
        </w:trPr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5.6. </w:t>
            </w:r>
            <w:r w:rsidR="008E66AB">
              <w:rPr>
                <w:rFonts w:ascii="Times New Roman" w:hAnsi="Times New Roman"/>
                <w:sz w:val="20"/>
                <w:szCs w:val="20"/>
              </w:rPr>
              <w:t xml:space="preserve">Стоимостная доля закупаемого и (или) арендуемого Администрацией района, муниципальными организациями района иностранного программного </w:t>
            </w:r>
            <w:r w:rsidR="008E66AB" w:rsidRPr="004D1145">
              <w:rPr>
                <w:rFonts w:ascii="Times New Roman" w:hAnsi="Times New Roman"/>
                <w:sz w:val="20"/>
                <w:szCs w:val="20"/>
              </w:rPr>
              <w:t>обеспечения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8E66AB" w:rsidRDefault="008E66AB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&lt;10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5.7. Срок прохождения административных процедур, необходимых для получения разрешения на строительство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EF590D" w:rsidRPr="000A6084" w:rsidTr="00904B27">
        <w:trPr>
          <w:trHeight w:val="712"/>
        </w:trPr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5.8. Количество административных процедур, необходимых для получения разрешения на строительство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5.9. Экономический ущерб от пожаров на 1 кв. км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3120C5" w:rsidRPr="00904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5.10. Количество пострадавших от пожаров на 1000 чел.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069F8" w:rsidRPr="00904B2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5.11. Количество погибших от несчастных случаев на воде на 1000 чел.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069F8" w:rsidRPr="00904B27"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</w:p>
        </w:tc>
      </w:tr>
      <w:tr w:rsidR="00EF590D" w:rsidRPr="000A6084" w:rsidTr="00904B27">
        <w:tc>
          <w:tcPr>
            <w:tcW w:w="8800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6084">
              <w:rPr>
                <w:rFonts w:ascii="Times New Roman" w:hAnsi="Times New Roman" w:cs="Times New Roman"/>
                <w:sz w:val="20"/>
                <w:szCs w:val="20"/>
              </w:rPr>
              <w:t>5.12. Уровень преступности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EF590D" w:rsidRPr="000A6084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366">
              <w:rPr>
                <w:rFonts w:ascii="Times New Roman" w:hAnsi="Times New Roman"/>
                <w:sz w:val="20"/>
                <w:szCs w:val="20"/>
              </w:rPr>
              <w:t>ед. на 10000 чел.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0D" w:rsidRPr="00904B27" w:rsidRDefault="00EF590D" w:rsidP="00904B27">
            <w:pPr>
              <w:spacing w:before="60" w:after="60" w:line="264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</w:tbl>
    <w:p w:rsidR="00EF590D" w:rsidRDefault="00EF590D" w:rsidP="00EF590D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F590D" w:rsidRPr="00904B27" w:rsidRDefault="00EF590D" w:rsidP="00EF590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04B27">
        <w:rPr>
          <w:rFonts w:ascii="Times New Roman" w:hAnsi="Times New Roman" w:cs="Times New Roman"/>
          <w:sz w:val="18"/>
          <w:szCs w:val="18"/>
        </w:rPr>
        <w:t>Примечание:</w:t>
      </w:r>
    </w:p>
    <w:p w:rsidR="00EF590D" w:rsidRPr="00904B27" w:rsidRDefault="00EF590D" w:rsidP="00EF590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04B27">
        <w:rPr>
          <w:rFonts w:ascii="Times New Roman" w:hAnsi="Times New Roman" w:cs="Times New Roman"/>
          <w:sz w:val="18"/>
          <w:szCs w:val="18"/>
        </w:rPr>
        <w:t>* целевые значения показателя будут определены после утверждения методики расчета.</w:t>
      </w:r>
    </w:p>
    <w:p w:rsidR="00EF590D" w:rsidRPr="00904B27" w:rsidRDefault="00EF590D" w:rsidP="00EF590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04B27">
        <w:rPr>
          <w:rFonts w:ascii="Times New Roman" w:hAnsi="Times New Roman" w:cs="Times New Roman"/>
          <w:sz w:val="18"/>
          <w:szCs w:val="18"/>
        </w:rPr>
        <w:t xml:space="preserve">** </w:t>
      </w:r>
      <w:r w:rsidRPr="00904B27">
        <w:rPr>
          <w:rFonts w:ascii="Times New Roman" w:eastAsia="Times New Roman" w:hAnsi="Times New Roman" w:cs="Times New Roman"/>
          <w:sz w:val="18"/>
          <w:szCs w:val="18"/>
        </w:rPr>
        <w:t>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определена задача по повышению качества питьевой воды для населения, в том числе для жителей населенных пунктов, не оборудованных современными системами централизованного водоснабжения. Для решения поставленной задачи на сегодняшний день Минстроем России разрабатывается Федеральный проект «Питьевая вода» в составе Национального проекта «Экология», в котором планируется утвердить показатель «Доля населения Российской Федерации, обеспеченного качественной питьевой водой из систем централизованного водоснабжения». Утверждение вышеуказанного Федерального проекта планируется в срок до 30 декабря 2018 года.</w:t>
      </w:r>
    </w:p>
    <w:p w:rsidR="006D00FB" w:rsidRDefault="00A64E61">
      <w:bookmarkStart w:id="0" w:name="_GoBack"/>
      <w:bookmarkEnd w:id="0"/>
    </w:p>
    <w:sectPr w:rsidR="006D00FB" w:rsidSect="00EF590D">
      <w:pgSz w:w="16838" w:h="11906" w:orient="landscape"/>
      <w:pgMar w:top="1134" w:right="851" w:bottom="85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90D"/>
    <w:rsid w:val="00021211"/>
    <w:rsid w:val="000F65FE"/>
    <w:rsid w:val="00126582"/>
    <w:rsid w:val="00130316"/>
    <w:rsid w:val="0015364D"/>
    <w:rsid w:val="00214B14"/>
    <w:rsid w:val="003069F8"/>
    <w:rsid w:val="003120C5"/>
    <w:rsid w:val="003325AF"/>
    <w:rsid w:val="003E7534"/>
    <w:rsid w:val="004215F2"/>
    <w:rsid w:val="00422857"/>
    <w:rsid w:val="004364AA"/>
    <w:rsid w:val="00436DA7"/>
    <w:rsid w:val="004749D4"/>
    <w:rsid w:val="004E5467"/>
    <w:rsid w:val="00595179"/>
    <w:rsid w:val="005A3882"/>
    <w:rsid w:val="00631CE1"/>
    <w:rsid w:val="006570A3"/>
    <w:rsid w:val="006A4128"/>
    <w:rsid w:val="006F1E20"/>
    <w:rsid w:val="00745A0E"/>
    <w:rsid w:val="00786D53"/>
    <w:rsid w:val="007A58AC"/>
    <w:rsid w:val="007B12B7"/>
    <w:rsid w:val="007C6344"/>
    <w:rsid w:val="007C758B"/>
    <w:rsid w:val="0081327F"/>
    <w:rsid w:val="00897A99"/>
    <w:rsid w:val="008C32A6"/>
    <w:rsid w:val="008E66AB"/>
    <w:rsid w:val="00904B27"/>
    <w:rsid w:val="00927590"/>
    <w:rsid w:val="0097600E"/>
    <w:rsid w:val="00A17548"/>
    <w:rsid w:val="00A3100F"/>
    <w:rsid w:val="00A64E61"/>
    <w:rsid w:val="00AE5215"/>
    <w:rsid w:val="00B463F1"/>
    <w:rsid w:val="00B90AF0"/>
    <w:rsid w:val="00BA5D1C"/>
    <w:rsid w:val="00C21C7B"/>
    <w:rsid w:val="00C27A50"/>
    <w:rsid w:val="00C30DF8"/>
    <w:rsid w:val="00C34D8C"/>
    <w:rsid w:val="00C37A90"/>
    <w:rsid w:val="00D20D49"/>
    <w:rsid w:val="00D735F3"/>
    <w:rsid w:val="00D917E1"/>
    <w:rsid w:val="00E273E7"/>
    <w:rsid w:val="00E82A03"/>
    <w:rsid w:val="00EE7017"/>
    <w:rsid w:val="00EF590D"/>
    <w:rsid w:val="00FC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0E7BA"/>
  <w15:chartTrackingRefBased/>
  <w15:docId w15:val="{3595E084-983D-40F8-932F-D375DE8CD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59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590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39"/>
    <w:rsid w:val="00A64E61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2018-10-30T12:36:00Z</dcterms:created>
  <dcterms:modified xsi:type="dcterms:W3CDTF">2018-11-16T13:34:00Z</dcterms:modified>
</cp:coreProperties>
</file>