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06" w:type="dxa"/>
        <w:tblLook w:val="0000"/>
      </w:tblPr>
      <w:tblGrid>
        <w:gridCol w:w="4132"/>
        <w:gridCol w:w="1448"/>
        <w:gridCol w:w="4140"/>
      </w:tblGrid>
      <w:tr w:rsidR="008C7436" w:rsidRPr="00447E95">
        <w:trPr>
          <w:trHeight w:val="1085"/>
        </w:trPr>
        <w:tc>
          <w:tcPr>
            <w:tcW w:w="4132" w:type="dxa"/>
          </w:tcPr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lang w:val="be-BY"/>
              </w:rPr>
              <w:t xml:space="preserve">  БАШКОРТОСТАН РЕСПУБЛИКАҺЫ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b/>
                <w:bCs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b/>
                <w:bCs/>
                <w:lang w:val="be-BY"/>
              </w:rPr>
              <w:t xml:space="preserve">САЛАУАТ РАЙОНЫ 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b/>
                <w:bCs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b/>
                <w:bCs/>
                <w:lang w:val="be-BY"/>
              </w:rPr>
              <w:t>МУНИЦИПАЛЬ РАЙОН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b/>
                <w:bCs/>
                <w:lang w:val="be-BY"/>
              </w:rPr>
              <w:t>СОВЕТЫ</w:t>
            </w:r>
          </w:p>
        </w:tc>
        <w:tc>
          <w:tcPr>
            <w:tcW w:w="1448" w:type="dxa"/>
            <w:vMerge w:val="restart"/>
          </w:tcPr>
          <w:p w:rsidR="008C7436" w:rsidRPr="00447E95" w:rsidRDefault="007A0C5B" w:rsidP="002D1881">
            <w:pPr>
              <w:spacing w:after="0" w:line="240" w:lineRule="auto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5.4pt;margin-top:-72.05pt;width:50.2pt;height:62.6pt;z-index:2;mso-position-horizontal-relative:text;mso-position-vertical-relative:text" wrapcoords="-322 0 -322 21340 21600 21340 21600 0 -322 0">
                  <v:imagedata r:id="rId8" o:title="" gain="1.5625" grayscale="t"/>
                  <w10:wrap type="through"/>
                </v:shape>
              </w:pict>
            </w:r>
          </w:p>
        </w:tc>
        <w:tc>
          <w:tcPr>
            <w:tcW w:w="4140" w:type="dxa"/>
          </w:tcPr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7E95">
              <w:rPr>
                <w:rFonts w:ascii="Arial" w:hAnsi="Arial" w:cs="Arial"/>
              </w:rPr>
              <w:t>РЕСПУБЛИКА БАШКОРТОСТАН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47E95">
              <w:rPr>
                <w:rFonts w:ascii="Arial" w:hAnsi="Arial" w:cs="Arial"/>
                <w:b/>
                <w:bCs/>
              </w:rPr>
              <w:t xml:space="preserve">СОВЕТ 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47E95">
              <w:rPr>
                <w:rFonts w:ascii="Arial" w:hAnsi="Arial" w:cs="Arial"/>
                <w:b/>
                <w:bCs/>
              </w:rPr>
              <w:t>МУНИЦИПАЛЬНОГО РАЙОНА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7E95">
              <w:rPr>
                <w:rFonts w:ascii="Arial" w:hAnsi="Arial" w:cs="Arial"/>
                <w:b/>
                <w:bCs/>
              </w:rPr>
              <w:t>САЛАВАТСКИЙ РАЙОН</w:t>
            </w:r>
          </w:p>
        </w:tc>
      </w:tr>
      <w:tr w:rsidR="008C7436" w:rsidRPr="00447E95">
        <w:tc>
          <w:tcPr>
            <w:tcW w:w="4132" w:type="dxa"/>
          </w:tcPr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lang w:val="be-BY"/>
              </w:rPr>
              <w:t>452490, Малая</w:t>
            </w:r>
            <w:r w:rsidRPr="00447E95">
              <w:rPr>
                <w:rFonts w:ascii="Lucida Sans Unicode" w:hAnsi="Lucida Sans Unicode" w:cs="Lucida Sans Unicode"/>
                <w:lang w:val="be-BY"/>
              </w:rPr>
              <w:t>ҙ</w:t>
            </w:r>
            <w:r w:rsidRPr="00447E95">
              <w:rPr>
                <w:rFonts w:ascii="Arial" w:hAnsi="Arial" w:cs="Arial"/>
                <w:lang w:val="be-BY"/>
              </w:rPr>
              <w:t xml:space="preserve"> ауылы, Совет урамы, 64 –се йорт</w:t>
            </w:r>
            <w:r w:rsidRPr="00447E95">
              <w:rPr>
                <w:rFonts w:ascii="a_Helver(10%) Bashkir" w:hAnsi="a_Helver(10%) Bashkir" w:cs="a_Helver(10%) Bashkir"/>
                <w:lang w:val="be-BY"/>
              </w:rPr>
              <w:t xml:space="preserve"> 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lang w:val="be-BY"/>
              </w:rPr>
              <w:t>тел. (34777) 2-08-49, 2-08-21</w:t>
            </w:r>
          </w:p>
        </w:tc>
        <w:tc>
          <w:tcPr>
            <w:tcW w:w="0" w:type="auto"/>
            <w:vMerge/>
            <w:vAlign w:val="center"/>
          </w:tcPr>
          <w:p w:rsidR="008C7436" w:rsidRPr="00447E95" w:rsidRDefault="008C7436" w:rsidP="002D1881">
            <w:pPr>
              <w:spacing w:after="0" w:line="240" w:lineRule="auto"/>
            </w:pPr>
          </w:p>
        </w:tc>
        <w:tc>
          <w:tcPr>
            <w:tcW w:w="4140" w:type="dxa"/>
          </w:tcPr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_Helver(10%) Bashkir" w:hAnsi="a_Helver(10%) Bashkir" w:cs="a_Helver(10%) Bashkir"/>
                <w:lang w:val="be-BY"/>
              </w:rPr>
            </w:pPr>
            <w:r w:rsidRPr="00447E95">
              <w:rPr>
                <w:rFonts w:ascii="a_Helver(10%) Bashkir" w:hAnsi="a_Helver(10%) Bashkir" w:cs="a_Helver(10%) Bashkir"/>
                <w:lang w:val="be-BY"/>
              </w:rPr>
              <w:t xml:space="preserve">452490, с.Малояз, ул. Советская, 64 </w:t>
            </w:r>
          </w:p>
          <w:p w:rsidR="008C7436" w:rsidRPr="00447E95" w:rsidRDefault="008C7436" w:rsidP="002D188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7E95">
              <w:rPr>
                <w:rFonts w:ascii="a_Helver(10%) Bashkir" w:hAnsi="a_Helver(10%) Bashkir" w:cs="a_Helver(10%) Bashkir"/>
                <w:lang w:val="be-BY"/>
              </w:rPr>
              <w:t>тел. (34777) 2-08-49, 2-08-21</w:t>
            </w:r>
          </w:p>
        </w:tc>
      </w:tr>
    </w:tbl>
    <w:p w:rsidR="008C7436" w:rsidRPr="000616FA" w:rsidRDefault="007A0C5B" w:rsidP="002D1881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7A0C5B">
        <w:rPr>
          <w:rFonts w:ascii="Times New Roman" w:hAnsi="Times New Roman" w:cs="Times New Roman"/>
          <w:noProof/>
        </w:rPr>
        <w:pict>
          <v:line id="_x0000_s1027" style="position:absolute;left:0;text-align:left;z-index:1;mso-position-horizontal-relative:text;mso-position-vertical-relative:text" from="-30pt,9.25pt" to="474pt,9.25pt" strokeweight="4.5pt">
            <v:stroke linestyle="thickThin"/>
            <w10:wrap type="square"/>
          </v:line>
        </w:pict>
      </w:r>
      <w:r w:rsidR="008C7436" w:rsidRPr="000616FA">
        <w:rPr>
          <w:rFonts w:ascii="Times New Roman" w:hAnsi="Times New Roman" w:cs="Times New Roman"/>
          <w:i/>
          <w:iCs/>
        </w:rPr>
        <w:t xml:space="preserve">         </w:t>
      </w:r>
    </w:p>
    <w:p w:rsidR="008C7436" w:rsidRPr="002D1881" w:rsidRDefault="008C7436" w:rsidP="002D1881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881">
        <w:rPr>
          <w:rFonts w:ascii="Times New Roman" w:hAnsi="Times New Roman" w:cs="Times New Roman"/>
          <w:sz w:val="28"/>
          <w:szCs w:val="28"/>
        </w:rPr>
        <w:t xml:space="preserve">  </w:t>
      </w:r>
      <w:r w:rsidR="006B7E7A">
        <w:rPr>
          <w:rFonts w:ascii="Times New Roman" w:hAnsi="Times New Roman" w:cs="Times New Roman"/>
          <w:sz w:val="28"/>
          <w:szCs w:val="28"/>
        </w:rPr>
        <w:t>Девятое</w:t>
      </w:r>
      <w:r w:rsidRPr="002D1881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="006B7E7A">
        <w:rPr>
          <w:rFonts w:ascii="Times New Roman" w:hAnsi="Times New Roman" w:cs="Times New Roman"/>
          <w:sz w:val="28"/>
          <w:szCs w:val="28"/>
        </w:rPr>
        <w:t>пятого</w:t>
      </w:r>
      <w:r w:rsidRPr="002D1881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C7436" w:rsidRDefault="008C7436" w:rsidP="002D1881">
      <w:pPr>
        <w:pStyle w:val="1"/>
        <w:tabs>
          <w:tab w:val="left" w:pos="72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C7436" w:rsidRPr="002D1881" w:rsidRDefault="008C7436" w:rsidP="002D1881">
      <w:pPr>
        <w:pStyle w:val="1"/>
        <w:tabs>
          <w:tab w:val="left" w:pos="72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1881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8C7436" w:rsidRPr="003D6F2C" w:rsidRDefault="00CB2B33" w:rsidP="003D6F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B0099">
        <w:rPr>
          <w:rFonts w:ascii="Times New Roman" w:hAnsi="Times New Roman" w:cs="Times New Roman"/>
          <w:sz w:val="28"/>
          <w:szCs w:val="28"/>
        </w:rPr>
        <w:t xml:space="preserve"> марта 2021</w:t>
      </w:r>
      <w:r w:rsidR="008C743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64</w:t>
      </w:r>
    </w:p>
    <w:p w:rsidR="001B3570" w:rsidRDefault="008C7436" w:rsidP="00FC3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F2C">
        <w:rPr>
          <w:rFonts w:ascii="Times New Roman" w:hAnsi="Times New Roman" w:cs="Times New Roman"/>
          <w:sz w:val="28"/>
          <w:szCs w:val="28"/>
        </w:rPr>
        <w:t>О демографической ситуации в муниципальном районе</w:t>
      </w:r>
    </w:p>
    <w:p w:rsidR="008C7436" w:rsidRDefault="008C7436" w:rsidP="00FC3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F2C">
        <w:rPr>
          <w:rFonts w:ascii="Times New Roman" w:hAnsi="Times New Roman" w:cs="Times New Roman"/>
          <w:sz w:val="28"/>
          <w:szCs w:val="28"/>
        </w:rPr>
        <w:t xml:space="preserve"> Салаватский район Республики Башкортостан</w:t>
      </w:r>
      <w:r w:rsidR="003C2183">
        <w:rPr>
          <w:rFonts w:ascii="Times New Roman" w:hAnsi="Times New Roman" w:cs="Times New Roman"/>
          <w:sz w:val="28"/>
          <w:szCs w:val="28"/>
        </w:rPr>
        <w:t xml:space="preserve"> по итогам 2020 года</w:t>
      </w:r>
    </w:p>
    <w:p w:rsidR="008C7436" w:rsidRPr="003D6F2C" w:rsidRDefault="008C7436" w:rsidP="00FC3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0D9" w:rsidRDefault="008C7436" w:rsidP="002140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6F2C">
        <w:rPr>
          <w:rFonts w:ascii="Times New Roman" w:hAnsi="Times New Roman" w:cs="Times New Roman"/>
          <w:sz w:val="28"/>
          <w:szCs w:val="28"/>
        </w:rPr>
        <w:tab/>
        <w:t>В целях обеспечения условий для улучшения демографической ситуации, повышения жизн</w:t>
      </w:r>
      <w:r w:rsidR="000616FA">
        <w:rPr>
          <w:rFonts w:ascii="Times New Roman" w:hAnsi="Times New Roman" w:cs="Times New Roman"/>
          <w:sz w:val="28"/>
          <w:szCs w:val="28"/>
        </w:rPr>
        <w:t>енного уровня населения района</w:t>
      </w:r>
      <w:r w:rsidRPr="003D6F2C">
        <w:rPr>
          <w:rFonts w:ascii="Times New Roman" w:hAnsi="Times New Roman" w:cs="Times New Roman"/>
          <w:sz w:val="28"/>
          <w:szCs w:val="28"/>
        </w:rPr>
        <w:t xml:space="preserve">, </w:t>
      </w:r>
      <w:r w:rsidR="00752AB1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09.10.2007 года № 1351 «Об утверждении Концепции демографической политики Российской Федерации на период до 2025 года», Указом Пре</w:t>
      </w:r>
      <w:r w:rsidR="00FF3FCE">
        <w:rPr>
          <w:rFonts w:ascii="Times New Roman" w:hAnsi="Times New Roman" w:cs="Times New Roman"/>
          <w:sz w:val="28"/>
          <w:szCs w:val="28"/>
        </w:rPr>
        <w:t>зидента Республики Башкортостан от 14.07.2008 года № УП-333 «Об утверждении концепции демографической политики Республики Башкортостан на период до 2025 года», руководствуясь Федеральным законом от 06.10.2003 года № 131-ФЗ «Об общих принципах организации местного самоупра</w:t>
      </w:r>
      <w:r w:rsidR="002140D9">
        <w:rPr>
          <w:rFonts w:ascii="Times New Roman" w:hAnsi="Times New Roman" w:cs="Times New Roman"/>
          <w:sz w:val="28"/>
          <w:szCs w:val="28"/>
        </w:rPr>
        <w:t>вления в Российской Федерации»,</w:t>
      </w:r>
      <w:r w:rsidR="003C2183">
        <w:rPr>
          <w:rFonts w:ascii="Times New Roman" w:hAnsi="Times New Roman" w:cs="Times New Roman"/>
          <w:sz w:val="28"/>
          <w:szCs w:val="28"/>
        </w:rPr>
        <w:t xml:space="preserve"> </w:t>
      </w:r>
      <w:r w:rsidR="002140D9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F3FCE">
        <w:rPr>
          <w:rFonts w:ascii="Times New Roman" w:hAnsi="Times New Roman" w:cs="Times New Roman"/>
          <w:sz w:val="28"/>
          <w:szCs w:val="28"/>
        </w:rPr>
        <w:t>муниципального райо</w:t>
      </w:r>
      <w:r w:rsidR="002140D9">
        <w:rPr>
          <w:rFonts w:ascii="Times New Roman" w:hAnsi="Times New Roman" w:cs="Times New Roman"/>
          <w:sz w:val="28"/>
          <w:szCs w:val="28"/>
        </w:rPr>
        <w:t xml:space="preserve">на Салаватский район Республики Башкортостан, </w:t>
      </w:r>
      <w:r w:rsidR="003C2183">
        <w:rPr>
          <w:rFonts w:ascii="Times New Roman" w:hAnsi="Times New Roman" w:cs="Times New Roman"/>
          <w:sz w:val="28"/>
          <w:szCs w:val="28"/>
        </w:rPr>
        <w:t xml:space="preserve">заслушав выступление исполняющего обязанности заместителя главы Администрации муниципального района Салаватский район Республики Башкортостан по социальным вопросам, правовой и кадровой работе М.А. Гильманова, </w:t>
      </w:r>
      <w:r w:rsidR="002140D9">
        <w:rPr>
          <w:rFonts w:ascii="Times New Roman" w:hAnsi="Times New Roman" w:cs="Times New Roman"/>
          <w:sz w:val="28"/>
          <w:szCs w:val="28"/>
        </w:rPr>
        <w:t>Совет муниципального района Салаватский район Республики Башкортостан</w:t>
      </w:r>
    </w:p>
    <w:p w:rsidR="002140D9" w:rsidRDefault="002140D9" w:rsidP="00214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140D9" w:rsidRDefault="002140D9" w:rsidP="00E02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Информацию</w:t>
      </w:r>
      <w:r w:rsidR="00E02BE6">
        <w:rPr>
          <w:rFonts w:ascii="Times New Roman" w:hAnsi="Times New Roman" w:cs="Times New Roman"/>
          <w:sz w:val="28"/>
          <w:szCs w:val="28"/>
        </w:rPr>
        <w:t xml:space="preserve"> исполняющего обязанности заместителя главы Администрации муниципального района Салаватский район Республики Башкортостан по социальным вопросам, правовой и кадровой работе Гильманова </w:t>
      </w:r>
      <w:r w:rsidR="003C2183">
        <w:rPr>
          <w:rFonts w:ascii="Times New Roman" w:hAnsi="Times New Roman" w:cs="Times New Roman"/>
          <w:sz w:val="28"/>
          <w:szCs w:val="28"/>
        </w:rPr>
        <w:t>М.А.</w:t>
      </w:r>
      <w:r w:rsidR="00E02BE6">
        <w:rPr>
          <w:rFonts w:ascii="Times New Roman" w:hAnsi="Times New Roman" w:cs="Times New Roman"/>
          <w:sz w:val="28"/>
          <w:szCs w:val="28"/>
        </w:rPr>
        <w:t xml:space="preserve"> «О демографической ситуации в муниципальном районе Салаватский район Республики Башкортостан по итогам 2020 года» принять к сведению.</w:t>
      </w:r>
    </w:p>
    <w:p w:rsidR="008C7436" w:rsidRDefault="00E02BE6" w:rsidP="00E02BE6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7436" w:rsidRPr="00051284">
        <w:rPr>
          <w:rFonts w:ascii="Times New Roman" w:hAnsi="Times New Roman" w:cs="Times New Roman"/>
          <w:sz w:val="28"/>
          <w:szCs w:val="28"/>
        </w:rPr>
        <w:t>Рекомендовать Администрации муниципального района Салаватский район Республики Башкортостан:</w:t>
      </w:r>
    </w:p>
    <w:p w:rsidR="00404B77" w:rsidRDefault="00E02BE6" w:rsidP="00404B77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FF3FCE">
        <w:rPr>
          <w:rFonts w:ascii="Times New Roman" w:hAnsi="Times New Roman" w:cs="Times New Roman"/>
          <w:sz w:val="28"/>
          <w:szCs w:val="28"/>
        </w:rPr>
        <w:t>разработать и утвердить План мероприятий по улучшению демографической ситуации, включая мероприятия по сниже</w:t>
      </w:r>
      <w:r w:rsidR="006B7E7A">
        <w:rPr>
          <w:rFonts w:ascii="Times New Roman" w:hAnsi="Times New Roman" w:cs="Times New Roman"/>
          <w:sz w:val="28"/>
          <w:szCs w:val="28"/>
        </w:rPr>
        <w:t>нию смертности населения на 2021-2023</w:t>
      </w:r>
      <w:r w:rsidR="00FF3FCE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8C7436" w:rsidRDefault="00E02BE6" w:rsidP="00404B77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 </w:t>
      </w:r>
      <w:r w:rsidR="00404B77">
        <w:rPr>
          <w:rFonts w:ascii="Times New Roman" w:hAnsi="Times New Roman" w:cs="Times New Roman"/>
          <w:sz w:val="28"/>
          <w:szCs w:val="28"/>
        </w:rPr>
        <w:t xml:space="preserve"> </w:t>
      </w:r>
      <w:r w:rsidR="00D506D5">
        <w:rPr>
          <w:rFonts w:ascii="Times New Roman" w:hAnsi="Times New Roman" w:cs="Times New Roman"/>
          <w:sz w:val="28"/>
          <w:szCs w:val="28"/>
        </w:rPr>
        <w:t xml:space="preserve">обеспечить на территории муниципального </w:t>
      </w:r>
      <w:r w:rsidR="008C7436" w:rsidRPr="00777A4A">
        <w:rPr>
          <w:rFonts w:ascii="Times New Roman" w:hAnsi="Times New Roman" w:cs="Times New Roman"/>
          <w:sz w:val="28"/>
          <w:szCs w:val="28"/>
        </w:rPr>
        <w:t>района реализацию мер государственной поддержки, способствующих улучшению демографической ситуации.</w:t>
      </w:r>
    </w:p>
    <w:p w:rsidR="00075029" w:rsidRDefault="00E02BE6" w:rsidP="00E02BE6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A476B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8C7436" w:rsidRPr="00777A4A">
        <w:rPr>
          <w:rFonts w:ascii="Times New Roman" w:hAnsi="Times New Roman" w:cs="Times New Roman"/>
          <w:sz w:val="28"/>
          <w:szCs w:val="28"/>
        </w:rPr>
        <w:t>ГБУЗ Малоязовская ЦРБ (</w:t>
      </w:r>
      <w:r w:rsidR="009A54C8">
        <w:rPr>
          <w:rFonts w:ascii="Times New Roman" w:hAnsi="Times New Roman" w:cs="Times New Roman"/>
          <w:sz w:val="28"/>
          <w:szCs w:val="28"/>
        </w:rPr>
        <w:t>Н.В.</w:t>
      </w:r>
      <w:r w:rsidR="006B7E7A">
        <w:rPr>
          <w:rFonts w:ascii="Times New Roman" w:hAnsi="Times New Roman" w:cs="Times New Roman"/>
          <w:sz w:val="28"/>
          <w:szCs w:val="28"/>
        </w:rPr>
        <w:t>Дмитренко</w:t>
      </w:r>
      <w:r w:rsidR="00594FBC">
        <w:rPr>
          <w:rFonts w:ascii="Times New Roman" w:hAnsi="Times New Roman" w:cs="Times New Roman"/>
          <w:sz w:val="28"/>
          <w:szCs w:val="28"/>
        </w:rPr>
        <w:t>)</w:t>
      </w:r>
      <w:r w:rsidR="00075029">
        <w:rPr>
          <w:rFonts w:ascii="Times New Roman" w:hAnsi="Times New Roman" w:cs="Times New Roman"/>
          <w:sz w:val="28"/>
          <w:szCs w:val="28"/>
        </w:rPr>
        <w:t>:</w:t>
      </w:r>
    </w:p>
    <w:p w:rsidR="008C7436" w:rsidRPr="00777A4A" w:rsidRDefault="00D92B43" w:rsidP="00585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C7436" w:rsidRPr="00777A4A">
        <w:rPr>
          <w:rFonts w:ascii="Times New Roman" w:hAnsi="Times New Roman" w:cs="Times New Roman"/>
          <w:sz w:val="28"/>
          <w:szCs w:val="28"/>
        </w:rPr>
        <w:t xml:space="preserve">вести планомерную последовательную работу по </w:t>
      </w:r>
      <w:r w:rsidR="00D711CB">
        <w:rPr>
          <w:rFonts w:ascii="Times New Roman" w:hAnsi="Times New Roman" w:cs="Times New Roman"/>
          <w:sz w:val="28"/>
          <w:szCs w:val="28"/>
        </w:rPr>
        <w:t>снижению</w:t>
      </w:r>
      <w:r>
        <w:rPr>
          <w:rFonts w:ascii="Times New Roman" w:hAnsi="Times New Roman" w:cs="Times New Roman"/>
          <w:sz w:val="28"/>
          <w:szCs w:val="28"/>
        </w:rPr>
        <w:t xml:space="preserve"> смертности</w:t>
      </w:r>
      <w:r w:rsidR="00D711CB">
        <w:rPr>
          <w:rFonts w:ascii="Times New Roman" w:hAnsi="Times New Roman" w:cs="Times New Roman"/>
          <w:sz w:val="28"/>
          <w:szCs w:val="28"/>
        </w:rPr>
        <w:t xml:space="preserve"> в трудоспособном возрасте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7436" w:rsidRDefault="00D92B43" w:rsidP="00EA1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94FBC">
        <w:rPr>
          <w:rFonts w:ascii="Times New Roman" w:hAnsi="Times New Roman" w:cs="Times New Roman"/>
          <w:sz w:val="28"/>
          <w:szCs w:val="28"/>
        </w:rPr>
        <w:t>обеспечить соблюдение действующих законодательных актов в области охраны здоровья граждан;</w:t>
      </w:r>
    </w:p>
    <w:p w:rsidR="00594FBC" w:rsidRDefault="00EA1905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B43">
        <w:rPr>
          <w:rFonts w:ascii="Times New Roman" w:hAnsi="Times New Roman" w:cs="Times New Roman"/>
          <w:sz w:val="28"/>
          <w:szCs w:val="28"/>
        </w:rPr>
        <w:t xml:space="preserve">)  </w:t>
      </w:r>
      <w:r w:rsidR="00594FBC">
        <w:rPr>
          <w:rFonts w:ascii="Times New Roman" w:hAnsi="Times New Roman" w:cs="Times New Roman"/>
          <w:sz w:val="28"/>
          <w:szCs w:val="28"/>
        </w:rPr>
        <w:t>усилить меры по формированию здорового образа жизни населения района;</w:t>
      </w:r>
    </w:p>
    <w:p w:rsidR="00075029" w:rsidRPr="00BC52FC" w:rsidRDefault="00EA1905" w:rsidP="00585A30">
      <w:pPr>
        <w:pStyle w:val="ad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2B43">
        <w:rPr>
          <w:rFonts w:ascii="Times New Roman" w:hAnsi="Times New Roman"/>
          <w:sz w:val="28"/>
          <w:szCs w:val="28"/>
        </w:rPr>
        <w:t xml:space="preserve">) </w:t>
      </w:r>
      <w:r w:rsidR="00075029">
        <w:rPr>
          <w:rFonts w:ascii="Times New Roman" w:hAnsi="Times New Roman"/>
          <w:sz w:val="28"/>
          <w:szCs w:val="28"/>
        </w:rPr>
        <w:t>обеспечить</w:t>
      </w:r>
      <w:r w:rsidR="00075029" w:rsidRPr="00BC52FC">
        <w:rPr>
          <w:rFonts w:ascii="Times New Roman" w:hAnsi="Times New Roman"/>
          <w:sz w:val="28"/>
          <w:szCs w:val="28"/>
        </w:rPr>
        <w:t xml:space="preserve"> медико-социального сопровождения неблагополучных семей;</w:t>
      </w:r>
    </w:p>
    <w:p w:rsidR="00075029" w:rsidRDefault="00EA1905" w:rsidP="00585A3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2B43">
        <w:rPr>
          <w:rFonts w:ascii="Times New Roman" w:hAnsi="Times New Roman"/>
          <w:sz w:val="28"/>
          <w:szCs w:val="28"/>
        </w:rPr>
        <w:t xml:space="preserve">) </w:t>
      </w:r>
      <w:r w:rsidR="007270E9">
        <w:rPr>
          <w:rFonts w:ascii="Times New Roman" w:hAnsi="Times New Roman"/>
          <w:sz w:val="28"/>
          <w:szCs w:val="28"/>
        </w:rPr>
        <w:t>принять меры по созданию</w:t>
      </w:r>
      <w:r w:rsidR="00404B77">
        <w:rPr>
          <w:rFonts w:ascii="Times New Roman" w:hAnsi="Times New Roman"/>
          <w:sz w:val="28"/>
          <w:szCs w:val="28"/>
        </w:rPr>
        <w:t xml:space="preserve"> патронажной службы и открытию</w:t>
      </w:r>
      <w:r w:rsidR="00075029" w:rsidRPr="00BC52FC">
        <w:rPr>
          <w:rFonts w:ascii="Times New Roman" w:hAnsi="Times New Roman"/>
          <w:sz w:val="28"/>
          <w:szCs w:val="28"/>
        </w:rPr>
        <w:t xml:space="preserve"> сестринского поста участковой службы с целью охвата медицинской  помощью маломобильных граждан, пациентов пожилого и престарелого возраста</w:t>
      </w:r>
      <w:r w:rsidR="007270E9">
        <w:rPr>
          <w:rFonts w:ascii="Times New Roman" w:hAnsi="Times New Roman"/>
          <w:sz w:val="28"/>
          <w:szCs w:val="28"/>
        </w:rPr>
        <w:t>,</w:t>
      </w:r>
      <w:r w:rsidR="00075029">
        <w:rPr>
          <w:rFonts w:ascii="Times New Roman" w:hAnsi="Times New Roman"/>
          <w:sz w:val="28"/>
          <w:szCs w:val="28"/>
        </w:rPr>
        <w:t xml:space="preserve"> пациентов состоящих на дисп</w:t>
      </w:r>
      <w:r w:rsidR="002A1232">
        <w:rPr>
          <w:rFonts w:ascii="Times New Roman" w:hAnsi="Times New Roman"/>
          <w:sz w:val="28"/>
          <w:szCs w:val="28"/>
        </w:rPr>
        <w:t>анс</w:t>
      </w:r>
      <w:r w:rsidR="00075029">
        <w:rPr>
          <w:rFonts w:ascii="Times New Roman" w:hAnsi="Times New Roman"/>
          <w:sz w:val="28"/>
          <w:szCs w:val="28"/>
        </w:rPr>
        <w:t xml:space="preserve">ерском </w:t>
      </w:r>
      <w:r w:rsidR="00075029" w:rsidRPr="00BC52FC">
        <w:rPr>
          <w:rFonts w:ascii="Times New Roman" w:hAnsi="Times New Roman"/>
          <w:sz w:val="28"/>
          <w:szCs w:val="28"/>
        </w:rPr>
        <w:t>учете</w:t>
      </w:r>
      <w:bookmarkStart w:id="0" w:name="_GoBack"/>
      <w:bookmarkEnd w:id="0"/>
      <w:r w:rsidR="002A1232">
        <w:rPr>
          <w:rFonts w:ascii="Times New Roman" w:hAnsi="Times New Roman"/>
          <w:sz w:val="28"/>
          <w:szCs w:val="28"/>
        </w:rPr>
        <w:t>;</w:t>
      </w:r>
    </w:p>
    <w:p w:rsidR="002A1232" w:rsidRDefault="00EA1905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2B43">
        <w:rPr>
          <w:rFonts w:ascii="Times New Roman" w:hAnsi="Times New Roman" w:cs="Times New Roman"/>
          <w:sz w:val="28"/>
          <w:szCs w:val="28"/>
        </w:rPr>
        <w:t xml:space="preserve">) </w:t>
      </w:r>
      <w:r w:rsidR="002A1232">
        <w:rPr>
          <w:rFonts w:ascii="Times New Roman" w:hAnsi="Times New Roman" w:cs="Times New Roman"/>
          <w:sz w:val="28"/>
          <w:szCs w:val="28"/>
        </w:rPr>
        <w:t>принять меры по охране репродуктивного здоровья населения района;</w:t>
      </w:r>
    </w:p>
    <w:p w:rsidR="0086629A" w:rsidRDefault="00EA1905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6629A">
        <w:rPr>
          <w:rFonts w:ascii="Times New Roman" w:hAnsi="Times New Roman" w:cs="Times New Roman"/>
          <w:sz w:val="28"/>
          <w:szCs w:val="28"/>
        </w:rPr>
        <w:t xml:space="preserve">) продолжить проведение вакцинации в период эпидемии короновируса, в целях иммунизации и соблюдение мер профилактики распространения </w:t>
      </w:r>
      <w:r w:rsidR="0086629A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6629A">
        <w:rPr>
          <w:rFonts w:ascii="Times New Roman" w:hAnsi="Times New Roman" w:cs="Times New Roman"/>
          <w:sz w:val="28"/>
          <w:szCs w:val="28"/>
        </w:rPr>
        <w:t>;</w:t>
      </w:r>
    </w:p>
    <w:p w:rsidR="00F8667E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принять меры по реализации мероприятий направленных на профилактику, выявление, лечение и совершенствование мер противодействия распространению ВИЧ-инфекции и вирусных гепатитов В и С среди населения;</w:t>
      </w:r>
    </w:p>
    <w:p w:rsidR="00F8667E" w:rsidRPr="0086629A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реализация мероприятий по соверше</w:t>
      </w:r>
      <w:r w:rsidR="0053685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ствованию профилактики, организации противотуберкулезной помощи населению</w:t>
      </w:r>
      <w:r w:rsidR="003C218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29" w:rsidRDefault="003C2183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70E9">
        <w:rPr>
          <w:rFonts w:ascii="Times New Roman" w:hAnsi="Times New Roman" w:cs="Times New Roman"/>
          <w:sz w:val="28"/>
          <w:szCs w:val="28"/>
        </w:rPr>
        <w:t>)</w:t>
      </w:r>
      <w:r w:rsidR="00594FBC">
        <w:rPr>
          <w:rFonts w:ascii="Times New Roman" w:hAnsi="Times New Roman" w:cs="Times New Roman"/>
          <w:sz w:val="28"/>
          <w:szCs w:val="28"/>
        </w:rPr>
        <w:t xml:space="preserve"> усилить мероприятия по </w:t>
      </w:r>
      <w:r w:rsidR="00075029">
        <w:rPr>
          <w:rFonts w:ascii="Times New Roman" w:hAnsi="Times New Roman" w:cs="Times New Roman"/>
          <w:sz w:val="28"/>
          <w:szCs w:val="28"/>
        </w:rPr>
        <w:t>снижению смертности:</w:t>
      </w:r>
    </w:p>
    <w:p w:rsidR="00075029" w:rsidRPr="00075029" w:rsidRDefault="00075029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52FC">
        <w:rPr>
          <w:rFonts w:ascii="Times New Roman" w:hAnsi="Times New Roman"/>
          <w:sz w:val="28"/>
          <w:szCs w:val="28"/>
        </w:rPr>
        <w:t>от болезней системы кровообращения: путем активного направления на коронарографию; планового лечения больных с сердечно-сосудистыми заболеваниями; качественного проведения диспансеризации взрослого населения, укомплектование штата поликлиники врачом кардиологом;</w:t>
      </w:r>
    </w:p>
    <w:p w:rsidR="00075029" w:rsidRPr="00BC52FC" w:rsidRDefault="00075029" w:rsidP="00585A3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52FC">
        <w:rPr>
          <w:rFonts w:ascii="Times New Roman" w:hAnsi="Times New Roman"/>
          <w:sz w:val="28"/>
          <w:szCs w:val="28"/>
        </w:rPr>
        <w:t>от злокачественных новообразований: повыше</w:t>
      </w:r>
      <w:r w:rsidR="00404B77">
        <w:rPr>
          <w:rFonts w:ascii="Times New Roman" w:hAnsi="Times New Roman"/>
          <w:sz w:val="28"/>
          <w:szCs w:val="28"/>
        </w:rPr>
        <w:t>ние выявляемости больных 1,2 стадии</w:t>
      </w:r>
      <w:r w:rsidRPr="00BC52FC">
        <w:rPr>
          <w:rFonts w:ascii="Times New Roman" w:hAnsi="Times New Roman"/>
          <w:sz w:val="28"/>
          <w:szCs w:val="28"/>
        </w:rPr>
        <w:t xml:space="preserve"> с злокачественными новообразованиями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52FC">
        <w:rPr>
          <w:rFonts w:ascii="Times New Roman" w:hAnsi="Times New Roman"/>
          <w:sz w:val="28"/>
          <w:szCs w:val="28"/>
        </w:rPr>
        <w:t>- проведение маммографии, качественных осмотров на дому, проведение ФГДС, УЗИ  всем пациентам состоящим на учете с болезнями органов пищеварения</w:t>
      </w:r>
    </w:p>
    <w:p w:rsidR="00075029" w:rsidRDefault="00075029" w:rsidP="00585A30">
      <w:pPr>
        <w:pStyle w:val="ad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52FC">
        <w:rPr>
          <w:rFonts w:ascii="Times New Roman" w:hAnsi="Times New Roman"/>
          <w:sz w:val="28"/>
          <w:szCs w:val="28"/>
        </w:rPr>
        <w:t>от болезней органов дыхания: направление больных с хроническими обструктивными бронхитами, легочной болезнью на компьютерную томографию. Активнее проводить разъяснительную работу о вреде курения;</w:t>
      </w:r>
    </w:p>
    <w:p w:rsidR="0034069A" w:rsidRPr="00CE0917" w:rsidRDefault="003C2183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270E9">
        <w:rPr>
          <w:rFonts w:ascii="Times New Roman" w:hAnsi="Times New Roman" w:cs="Times New Roman"/>
          <w:sz w:val="28"/>
          <w:szCs w:val="28"/>
        </w:rPr>
        <w:t>) п</w:t>
      </w:r>
      <w:r w:rsidR="0034069A" w:rsidRPr="00CE0917">
        <w:rPr>
          <w:rFonts w:ascii="Times New Roman" w:hAnsi="Times New Roman" w:cs="Times New Roman"/>
          <w:sz w:val="28"/>
          <w:szCs w:val="28"/>
        </w:rPr>
        <w:t>родолжить работу:</w:t>
      </w:r>
    </w:p>
    <w:p w:rsidR="0034069A" w:rsidRPr="00CE0917" w:rsidRDefault="0034069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917">
        <w:rPr>
          <w:rFonts w:ascii="Times New Roman" w:hAnsi="Times New Roman" w:cs="Times New Roman"/>
          <w:sz w:val="28"/>
          <w:szCs w:val="28"/>
        </w:rPr>
        <w:lastRenderedPageBreak/>
        <w:t>а) по улучшению материально-технической базы и кадровому обеспечению учреждений здравоохранения района (сельские участковые больницы, врачебные амбулатории, фельдшерско-акушерские пункты);</w:t>
      </w:r>
    </w:p>
    <w:p w:rsidR="0034069A" w:rsidRPr="00CE0917" w:rsidRDefault="0034069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917">
        <w:rPr>
          <w:rFonts w:ascii="Times New Roman" w:hAnsi="Times New Roman" w:cs="Times New Roman"/>
          <w:sz w:val="28"/>
          <w:szCs w:val="28"/>
        </w:rPr>
        <w:t>б) по предоставлению гарантированного объема медицинской помощи в соответствии с программой государственных гарантий бесплатного оказания гражданам медицинской помощи;</w:t>
      </w:r>
    </w:p>
    <w:p w:rsidR="0034069A" w:rsidRDefault="0034069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917">
        <w:rPr>
          <w:rFonts w:ascii="Times New Roman" w:hAnsi="Times New Roman" w:cs="Times New Roman"/>
          <w:sz w:val="28"/>
          <w:szCs w:val="28"/>
        </w:rPr>
        <w:t>в) по сокращению смертности г</w:t>
      </w:r>
      <w:r>
        <w:rPr>
          <w:rFonts w:ascii="Times New Roman" w:hAnsi="Times New Roman" w:cs="Times New Roman"/>
          <w:sz w:val="28"/>
          <w:szCs w:val="28"/>
        </w:rPr>
        <w:t>раждан трудоспособного возраста</w:t>
      </w:r>
      <w:r w:rsidR="00D711C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3570" w:rsidRDefault="00EA1905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70E9">
        <w:rPr>
          <w:rFonts w:ascii="Times New Roman" w:hAnsi="Times New Roman" w:cs="Times New Roman"/>
          <w:sz w:val="28"/>
          <w:szCs w:val="28"/>
        </w:rPr>
        <w:t>) с</w:t>
      </w:r>
      <w:r w:rsidR="007A7F0A">
        <w:rPr>
          <w:rFonts w:ascii="Times New Roman" w:hAnsi="Times New Roman" w:cs="Times New Roman"/>
          <w:sz w:val="28"/>
          <w:szCs w:val="28"/>
        </w:rPr>
        <w:t>читать основными принципами охраны здоровья населения:</w:t>
      </w:r>
    </w:p>
    <w:p w:rsidR="007A7F0A" w:rsidRDefault="007A7F0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приоритет профилактики заболеваний, суицидов, алкоголизма, наркомании;</w:t>
      </w:r>
    </w:p>
    <w:p w:rsidR="007A7F0A" w:rsidRDefault="007A7F0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укрепление репродуктивного здоровья населения, здоровья детей и подростков;</w:t>
      </w:r>
    </w:p>
    <w:p w:rsidR="007A7F0A" w:rsidRDefault="007A7F0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снижение уровня заболеваемости социально-значимыми и особо опасными инфекциями;</w:t>
      </w:r>
    </w:p>
    <w:p w:rsidR="007A7F0A" w:rsidRDefault="007A7F0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сокращение уровня смертности населения, в т.ч. граждан трудоспособного возраста;</w:t>
      </w:r>
    </w:p>
    <w:p w:rsidR="007A7F0A" w:rsidRDefault="007A7F0A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качественной диспансеризации взрослого и детского населения.</w:t>
      </w:r>
    </w:p>
    <w:p w:rsidR="00D506D5" w:rsidRDefault="00D506D5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Рекомендовать муниципальному казенному учреждению Отдел образования муниципального района Салаватский район Республики Башкортостан (</w:t>
      </w:r>
      <w:r w:rsidR="00D7461C">
        <w:rPr>
          <w:rFonts w:ascii="Times New Roman" w:hAnsi="Times New Roman" w:cs="Times New Roman"/>
          <w:sz w:val="28"/>
          <w:szCs w:val="28"/>
        </w:rPr>
        <w:t>А.Р.Каримова</w:t>
      </w:r>
      <w:r w:rsidRPr="00E82413">
        <w:rPr>
          <w:rFonts w:ascii="Times New Roman" w:hAnsi="Times New Roman" w:cs="Times New Roman"/>
          <w:sz w:val="28"/>
          <w:szCs w:val="28"/>
        </w:rPr>
        <w:t>)</w:t>
      </w:r>
      <w:r w:rsidRPr="001A28EF">
        <w:rPr>
          <w:rFonts w:ascii="Times New Roman" w:hAnsi="Times New Roman" w:cs="Times New Roman"/>
          <w:sz w:val="28"/>
          <w:szCs w:val="28"/>
        </w:rPr>
        <w:t>:</w:t>
      </w:r>
    </w:p>
    <w:p w:rsidR="00D506D5" w:rsidRDefault="00D506D5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F866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продолжить проведение мероприятий </w:t>
      </w:r>
      <w:r w:rsidR="0078540E">
        <w:rPr>
          <w:rFonts w:ascii="Times New Roman" w:hAnsi="Times New Roman" w:cs="Times New Roman"/>
          <w:sz w:val="28"/>
          <w:szCs w:val="28"/>
        </w:rPr>
        <w:t>совместно с сотрудниками ОГИБДД  в образовательных учреждениях</w:t>
      </w:r>
      <w:r w:rsidR="00404B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8540E">
        <w:rPr>
          <w:rFonts w:ascii="Times New Roman" w:hAnsi="Times New Roman" w:cs="Times New Roman"/>
          <w:sz w:val="28"/>
          <w:szCs w:val="28"/>
        </w:rPr>
        <w:t xml:space="preserve"> с учащимися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детского дорожно-транспортного травматизма;</w:t>
      </w:r>
    </w:p>
    <w:p w:rsidR="00D506D5" w:rsidRDefault="00D506D5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F866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продолжить проведение в образовательных учреждениях всероссийской акции, приуроченной к Всемирному дню борьбы со СПИДом;</w:t>
      </w:r>
    </w:p>
    <w:p w:rsidR="00D506D5" w:rsidRDefault="00D506D5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866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проведение мероприятий по профилактике суицидального поведения среди обучающихся образовательных учреждений</w:t>
      </w:r>
      <w:r w:rsidR="00F8667E">
        <w:rPr>
          <w:rFonts w:ascii="Times New Roman" w:hAnsi="Times New Roman" w:cs="Times New Roman"/>
          <w:sz w:val="28"/>
          <w:szCs w:val="28"/>
        </w:rPr>
        <w:t>;</w:t>
      </w:r>
    </w:p>
    <w:p w:rsidR="00F8667E" w:rsidRDefault="00F8667E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организовать проведения мероприятий, направленных на развитие массовой физической культуры и спорта в образовательных учрежд</w:t>
      </w:r>
      <w:r w:rsidR="003C2183">
        <w:rPr>
          <w:rFonts w:ascii="Times New Roman" w:hAnsi="Times New Roman" w:cs="Times New Roman"/>
          <w:sz w:val="28"/>
          <w:szCs w:val="28"/>
        </w:rPr>
        <w:t>ениях;</w:t>
      </w:r>
    </w:p>
    <w:p w:rsidR="003C2183" w:rsidRDefault="003C2183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совершенствование организации качественного горячего питания обучающихся образовательных учреждений.</w:t>
      </w:r>
    </w:p>
    <w:p w:rsidR="00594FBC" w:rsidRDefault="00D506D5" w:rsidP="00D5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94FBC" w:rsidRPr="00051284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594FBC">
        <w:rPr>
          <w:rFonts w:ascii="Times New Roman" w:hAnsi="Times New Roman" w:cs="Times New Roman"/>
          <w:sz w:val="28"/>
          <w:szCs w:val="28"/>
        </w:rPr>
        <w:t xml:space="preserve">главам сельских поселений </w:t>
      </w:r>
      <w:r w:rsidR="00594FBC" w:rsidRPr="00051284">
        <w:rPr>
          <w:rFonts w:ascii="Times New Roman" w:hAnsi="Times New Roman" w:cs="Times New Roman"/>
          <w:sz w:val="28"/>
          <w:szCs w:val="28"/>
        </w:rPr>
        <w:t>муниципального района Салаватский район Республики Башкортостан:</w:t>
      </w:r>
    </w:p>
    <w:p w:rsidR="00594FBC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4FBC">
        <w:rPr>
          <w:rFonts w:ascii="Times New Roman" w:hAnsi="Times New Roman" w:cs="Times New Roman"/>
          <w:sz w:val="28"/>
          <w:szCs w:val="28"/>
        </w:rPr>
        <w:t>.1. провести заседания Советов сельских поселений по вопросу демографической ситуации в сельских поселениях муниципального района Салаватский район Республики Башкортостан</w:t>
      </w:r>
      <w:r w:rsidR="00DD1464">
        <w:rPr>
          <w:rFonts w:ascii="Times New Roman" w:hAnsi="Times New Roman" w:cs="Times New Roman"/>
          <w:sz w:val="28"/>
          <w:szCs w:val="28"/>
        </w:rPr>
        <w:t>;</w:t>
      </w:r>
    </w:p>
    <w:p w:rsidR="00DD1464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1464">
        <w:rPr>
          <w:rFonts w:ascii="Times New Roman" w:hAnsi="Times New Roman" w:cs="Times New Roman"/>
          <w:sz w:val="28"/>
          <w:szCs w:val="28"/>
        </w:rPr>
        <w:t xml:space="preserve">.2. </w:t>
      </w:r>
      <w:r w:rsidR="00DD1464" w:rsidRPr="00CE0917">
        <w:rPr>
          <w:rFonts w:ascii="Times New Roman" w:hAnsi="Times New Roman" w:cs="Times New Roman"/>
          <w:sz w:val="28"/>
          <w:szCs w:val="28"/>
        </w:rPr>
        <w:t>разработать и утвердить планы мероприятий по сохранению жизни и здоровья детей, профилактике младенческой смертности;</w:t>
      </w:r>
    </w:p>
    <w:p w:rsidR="00404B77" w:rsidRPr="00CE0917" w:rsidRDefault="00404B77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5.3. содействовать в организации флюорографического обследования населения, в связи с ростом смертности населения от туберкулеза в 2020 году (подвоз населения в ЦРБ);  </w:t>
      </w:r>
    </w:p>
    <w:p w:rsidR="00DD1464" w:rsidRPr="00CE0917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4B77">
        <w:rPr>
          <w:rFonts w:ascii="Times New Roman" w:hAnsi="Times New Roman" w:cs="Times New Roman"/>
          <w:sz w:val="28"/>
          <w:szCs w:val="28"/>
        </w:rPr>
        <w:t>.4</w:t>
      </w:r>
      <w:r w:rsidR="00DD1464">
        <w:rPr>
          <w:rFonts w:ascii="Times New Roman" w:hAnsi="Times New Roman" w:cs="Times New Roman"/>
          <w:sz w:val="28"/>
          <w:szCs w:val="28"/>
        </w:rPr>
        <w:t xml:space="preserve">. </w:t>
      </w:r>
      <w:r w:rsidR="00DD1464" w:rsidRPr="00CE0917">
        <w:rPr>
          <w:rFonts w:ascii="Times New Roman" w:hAnsi="Times New Roman" w:cs="Times New Roman"/>
          <w:sz w:val="28"/>
          <w:szCs w:val="28"/>
        </w:rPr>
        <w:t>организовать работу с семьями социального риска, семьями, оказавшимися в трудной жизненной ситуации;</w:t>
      </w:r>
    </w:p>
    <w:p w:rsidR="00DD1464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4B77">
        <w:rPr>
          <w:rFonts w:ascii="Times New Roman" w:hAnsi="Times New Roman" w:cs="Times New Roman"/>
          <w:sz w:val="28"/>
          <w:szCs w:val="28"/>
        </w:rPr>
        <w:t>.5</w:t>
      </w:r>
      <w:r w:rsidR="00DD1464">
        <w:rPr>
          <w:rFonts w:ascii="Times New Roman" w:hAnsi="Times New Roman" w:cs="Times New Roman"/>
          <w:sz w:val="28"/>
          <w:szCs w:val="28"/>
        </w:rPr>
        <w:t xml:space="preserve">. </w:t>
      </w:r>
      <w:r w:rsidR="00DD1464" w:rsidRPr="00CE0917">
        <w:rPr>
          <w:rFonts w:ascii="Times New Roman" w:hAnsi="Times New Roman" w:cs="Times New Roman"/>
          <w:sz w:val="28"/>
          <w:szCs w:val="28"/>
        </w:rPr>
        <w:t>проводить комплекс мероприятий, направленных на формирование и пропаганду здорового о</w:t>
      </w:r>
      <w:r w:rsidR="00EF1F92">
        <w:rPr>
          <w:rFonts w:ascii="Times New Roman" w:hAnsi="Times New Roman" w:cs="Times New Roman"/>
          <w:sz w:val="28"/>
          <w:szCs w:val="28"/>
        </w:rPr>
        <w:t>браза жизни, семейных ценностей;</w:t>
      </w:r>
    </w:p>
    <w:p w:rsidR="00EF1F92" w:rsidRPr="00CE0917" w:rsidRDefault="00F8667E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4B77">
        <w:rPr>
          <w:rFonts w:ascii="Times New Roman" w:hAnsi="Times New Roman" w:cs="Times New Roman"/>
          <w:sz w:val="28"/>
          <w:szCs w:val="28"/>
        </w:rPr>
        <w:t>.6</w:t>
      </w:r>
      <w:r w:rsidR="00EF1F92">
        <w:rPr>
          <w:rFonts w:ascii="Times New Roman" w:hAnsi="Times New Roman" w:cs="Times New Roman"/>
          <w:sz w:val="28"/>
          <w:szCs w:val="28"/>
        </w:rPr>
        <w:t>. оказывать содействие при работе на территории сельских поселений передвижных комплексов здоровья, в частности предоставить точки подключения к электрическим сетям.</w:t>
      </w:r>
    </w:p>
    <w:p w:rsidR="008C7436" w:rsidRPr="00F8667E" w:rsidRDefault="003C2183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7436" w:rsidRPr="00CE0917">
        <w:rPr>
          <w:rFonts w:ascii="Times New Roman" w:hAnsi="Times New Roman" w:cs="Times New Roman"/>
          <w:sz w:val="28"/>
          <w:szCs w:val="28"/>
        </w:rPr>
        <w:t xml:space="preserve">. </w:t>
      </w:r>
      <w:r w:rsidR="00FA476B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8667E" w:rsidRPr="00F8667E">
        <w:rPr>
          <w:rFonts w:ascii="Times New Roman" w:hAnsi="Times New Roman" w:cs="Times New Roman"/>
          <w:sz w:val="28"/>
          <w:szCs w:val="28"/>
        </w:rPr>
        <w:t>общественно – политическим газетам «На земле Салавата» и «Юрюзань»</w:t>
      </w:r>
      <w:r w:rsidR="007270E9" w:rsidRPr="00F8667E">
        <w:rPr>
          <w:rFonts w:ascii="Times New Roman" w:hAnsi="Times New Roman" w:cs="Times New Roman"/>
          <w:sz w:val="28"/>
          <w:szCs w:val="28"/>
        </w:rPr>
        <w:t>:</w:t>
      </w:r>
    </w:p>
    <w:p w:rsidR="008C7436" w:rsidRPr="00CE0917" w:rsidRDefault="008C7436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917">
        <w:rPr>
          <w:rFonts w:ascii="Times New Roman" w:hAnsi="Times New Roman" w:cs="Times New Roman"/>
          <w:sz w:val="28"/>
          <w:szCs w:val="28"/>
        </w:rPr>
        <w:t>а) освещать в средствах массовой информации  материалы:</w:t>
      </w:r>
    </w:p>
    <w:p w:rsidR="008C7436" w:rsidRPr="00CE0917" w:rsidRDefault="008C7436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917">
        <w:rPr>
          <w:rFonts w:ascii="Times New Roman" w:hAnsi="Times New Roman" w:cs="Times New Roman"/>
          <w:sz w:val="28"/>
          <w:szCs w:val="28"/>
        </w:rPr>
        <w:t xml:space="preserve">- </w:t>
      </w:r>
      <w:r w:rsidR="007270E9">
        <w:rPr>
          <w:rFonts w:ascii="Times New Roman" w:hAnsi="Times New Roman" w:cs="Times New Roman"/>
          <w:sz w:val="28"/>
          <w:szCs w:val="28"/>
        </w:rPr>
        <w:t xml:space="preserve"> </w:t>
      </w:r>
      <w:r w:rsidRPr="00CE0917">
        <w:rPr>
          <w:rFonts w:ascii="Times New Roman" w:hAnsi="Times New Roman" w:cs="Times New Roman"/>
          <w:sz w:val="28"/>
          <w:szCs w:val="28"/>
        </w:rPr>
        <w:t>по пропаганде здорового образа жизни;</w:t>
      </w:r>
    </w:p>
    <w:p w:rsidR="008C7436" w:rsidRPr="00CE0917" w:rsidRDefault="00F917C5" w:rsidP="00585A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7436" w:rsidRPr="00CE0917">
        <w:rPr>
          <w:rFonts w:ascii="Times New Roman" w:hAnsi="Times New Roman" w:cs="Times New Roman"/>
          <w:sz w:val="28"/>
          <w:szCs w:val="28"/>
        </w:rPr>
        <w:t>по пропаганде и формированию в обществе позитивного образа семьи, ценностей семьи, усилению государственной поддержки семей, имеющих детей.</w:t>
      </w:r>
    </w:p>
    <w:p w:rsidR="000616FA" w:rsidRPr="000616FA" w:rsidRDefault="003C2183" w:rsidP="003C2183">
      <w:pPr>
        <w:pStyle w:val="a5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C7436" w:rsidRPr="000616FA">
        <w:rPr>
          <w:rFonts w:ascii="Times New Roman" w:hAnsi="Times New Roman" w:cs="Times New Roman"/>
        </w:rPr>
        <w:t xml:space="preserve">. </w:t>
      </w:r>
      <w:r w:rsidRPr="000616FA">
        <w:rPr>
          <w:rFonts w:ascii="Times New Roman" w:hAnsi="Times New Roman" w:cs="Times New Roman"/>
        </w:rPr>
        <w:t>Обнародовать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настоящее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Решение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информацией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на информационном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стенде Совета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муниципального района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Салаватский район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Республики Башкортостан</w:t>
      </w:r>
      <w:r w:rsidRPr="003C2183">
        <w:rPr>
          <w:rFonts w:ascii="Times New Roman" w:hAnsi="Times New Roman" w:cs="Times New Roman"/>
        </w:rPr>
        <w:t xml:space="preserve"> </w:t>
      </w:r>
      <w:r w:rsidRPr="000616FA">
        <w:rPr>
          <w:rFonts w:ascii="Times New Roman" w:hAnsi="Times New Roman" w:cs="Times New Roman"/>
        </w:rPr>
        <w:t>по адресу:Республика Башкортостан</w:t>
      </w:r>
      <w:r w:rsidR="008C7436" w:rsidRPr="000616FA">
        <w:rPr>
          <w:rFonts w:ascii="Times New Roman" w:hAnsi="Times New Roman" w:cs="Times New Roman"/>
        </w:rPr>
        <w:t>, Салаватский район, с. Малояз. ул. Советская, 64</w:t>
      </w:r>
      <w:r w:rsidR="008C7436" w:rsidRPr="000616FA">
        <w:rPr>
          <w:rStyle w:val="3"/>
          <w:rFonts w:ascii="Times New Roman" w:hAnsi="Times New Roman" w:cs="Times New Roman"/>
          <w:sz w:val="28"/>
          <w:szCs w:val="28"/>
        </w:rPr>
        <w:t xml:space="preserve"> </w:t>
      </w:r>
      <w:r w:rsidR="008C7436" w:rsidRPr="000616FA">
        <w:rPr>
          <w:rStyle w:val="FontStyle15"/>
          <w:sz w:val="28"/>
          <w:szCs w:val="28"/>
        </w:rPr>
        <w:t xml:space="preserve">и разместить на </w:t>
      </w:r>
      <w:r w:rsidR="00EF1F92">
        <w:rPr>
          <w:rStyle w:val="FontStyle15"/>
          <w:sz w:val="28"/>
          <w:szCs w:val="28"/>
        </w:rPr>
        <w:t>официальном</w:t>
      </w:r>
      <w:r w:rsidR="008C7436" w:rsidRPr="000616FA">
        <w:rPr>
          <w:rStyle w:val="FontStyle15"/>
          <w:sz w:val="28"/>
          <w:szCs w:val="28"/>
        </w:rPr>
        <w:t xml:space="preserve"> сайте Администрации муниципального района Салаватский район Республики Башкортостан по адресу: </w:t>
      </w:r>
      <w:hyperlink r:id="rId9" w:history="1">
        <w:r w:rsidR="000616FA" w:rsidRPr="000616FA">
          <w:rPr>
            <w:rFonts w:ascii="Times New Roman" w:hAnsi="Times New Roman" w:cs="Times New Roman"/>
            <w:color w:val="0000FF"/>
            <w:u w:val="single"/>
          </w:rPr>
          <w:t>https://admmaloyaz.bashkortostan.ru</w:t>
        </w:r>
      </w:hyperlink>
      <w:r w:rsidR="000616FA" w:rsidRPr="000616FA">
        <w:rPr>
          <w:rFonts w:ascii="Times New Roman" w:hAnsi="Times New Roman" w:cs="Times New Roman"/>
        </w:rPr>
        <w:t>.</w:t>
      </w:r>
    </w:p>
    <w:p w:rsidR="00D92B43" w:rsidRDefault="000616FA" w:rsidP="00585A30">
      <w:pPr>
        <w:pStyle w:val="a5"/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C2183">
        <w:rPr>
          <w:rFonts w:ascii="Times New Roman" w:hAnsi="Times New Roman" w:cs="Times New Roman"/>
        </w:rPr>
        <w:t>8</w:t>
      </w:r>
      <w:r w:rsidR="008C7436" w:rsidRPr="00CE0917">
        <w:rPr>
          <w:rFonts w:ascii="Times New Roman" w:hAnsi="Times New Roman" w:cs="Times New Roman"/>
        </w:rPr>
        <w:t>. Контроль за исполнением наст</w:t>
      </w:r>
      <w:r w:rsidR="008C7436">
        <w:rPr>
          <w:rFonts w:ascii="Times New Roman" w:hAnsi="Times New Roman" w:cs="Times New Roman"/>
        </w:rPr>
        <w:t>оящего Р</w:t>
      </w:r>
      <w:r w:rsidR="008C7436" w:rsidRPr="00CE0917">
        <w:rPr>
          <w:rFonts w:ascii="Times New Roman" w:hAnsi="Times New Roman" w:cs="Times New Roman"/>
        </w:rPr>
        <w:t>ешения возложить на постоянную комиссию Совета муниципального района Салаватский район Республики Башкортостан по социально-гуманитарным</w:t>
      </w:r>
      <w:r w:rsidR="001B3570">
        <w:rPr>
          <w:rFonts w:ascii="Times New Roman" w:hAnsi="Times New Roman" w:cs="Times New Roman"/>
        </w:rPr>
        <w:t xml:space="preserve"> вопросам и охране правопорядка.</w:t>
      </w:r>
    </w:p>
    <w:p w:rsidR="00EB0099" w:rsidRDefault="00EB0099" w:rsidP="001B3570">
      <w:pPr>
        <w:pStyle w:val="a5"/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F8667E" w:rsidRDefault="00F8667E" w:rsidP="001B3570">
      <w:pPr>
        <w:pStyle w:val="a5"/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F8667E" w:rsidRDefault="00F8667E" w:rsidP="001B3570">
      <w:pPr>
        <w:pStyle w:val="a5"/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5A7A64" w:rsidRDefault="008C7436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881"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</w:t>
      </w:r>
      <w:r w:rsidR="005A7A6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D6A93">
        <w:rPr>
          <w:rFonts w:ascii="Times New Roman" w:hAnsi="Times New Roman" w:cs="Times New Roman"/>
          <w:sz w:val="28"/>
          <w:szCs w:val="28"/>
        </w:rPr>
        <w:t xml:space="preserve"> </w:t>
      </w:r>
      <w:r w:rsidR="00C37BBB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1881">
        <w:rPr>
          <w:rFonts w:ascii="Times New Roman" w:hAnsi="Times New Roman" w:cs="Times New Roman"/>
          <w:sz w:val="28"/>
          <w:szCs w:val="28"/>
        </w:rPr>
        <w:t>Р.Х. Абдрашито</w:t>
      </w:r>
      <w:r w:rsidR="00D92B43">
        <w:rPr>
          <w:rFonts w:ascii="Times New Roman" w:hAnsi="Times New Roman" w:cs="Times New Roman"/>
          <w:sz w:val="28"/>
          <w:szCs w:val="28"/>
        </w:rPr>
        <w:t>в</w:t>
      </w: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  <w:lang w:val="ba-RU"/>
        </w:rPr>
        <w:lastRenderedPageBreak/>
        <w:t>-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>Хәйерле көн хөрмәтлеПрезидиум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! 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>Район депутаттары, коллегалар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</w:t>
      </w:r>
    </w:p>
    <w:p w:rsidR="00F30992" w:rsidRDefault="00F30992" w:rsidP="00F30992">
      <w:pPr>
        <w:jc w:val="center"/>
        <w:rPr>
          <w:b/>
          <w:sz w:val="28"/>
          <w:szCs w:val="28"/>
          <w:shd w:val="clear" w:color="auto" w:fill="FFFFFF"/>
        </w:rPr>
      </w:pP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Добрый день уважаемый президиум,  депутаты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ba-RU"/>
        </w:rPr>
        <w:t xml:space="preserve"> района</w:t>
      </w:r>
      <w:r w:rsidRPr="003C5D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,коллеги !</w:t>
      </w:r>
    </w:p>
    <w:p w:rsidR="00F30992" w:rsidRPr="003C5D3B" w:rsidRDefault="00F30992" w:rsidP="00F30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a-RU"/>
        </w:rPr>
      </w:pPr>
      <w:r w:rsidRPr="003C5D3B">
        <w:rPr>
          <w:rFonts w:ascii="Times New Roman" w:hAnsi="Times New Roman" w:cs="Times New Roman"/>
          <w:sz w:val="28"/>
          <w:szCs w:val="28"/>
          <w:shd w:val="clear" w:color="auto" w:fill="FFFFFF"/>
        </w:rPr>
        <w:t>Разрешите ознакомить Вас</w:t>
      </w:r>
      <w:r>
        <w:rPr>
          <w:sz w:val="28"/>
          <w:szCs w:val="28"/>
          <w:shd w:val="clear" w:color="auto" w:fill="FFFFFF"/>
        </w:rPr>
        <w:t xml:space="preserve"> </w:t>
      </w:r>
      <w:r w:rsidRPr="003C5D3B">
        <w:rPr>
          <w:rFonts w:ascii="Times New Roman" w:hAnsi="Times New Roman" w:cs="Times New Roman"/>
          <w:bCs/>
          <w:sz w:val="28"/>
          <w:szCs w:val="28"/>
        </w:rPr>
        <w:t>о демографической ситуации по Салаватскому району</w:t>
      </w:r>
      <w:r>
        <w:rPr>
          <w:bCs/>
          <w:sz w:val="28"/>
          <w:szCs w:val="28"/>
        </w:rPr>
        <w:t xml:space="preserve"> </w:t>
      </w:r>
      <w:r w:rsidRPr="003C5D3B">
        <w:rPr>
          <w:rFonts w:ascii="Times New Roman" w:hAnsi="Times New Roman" w:cs="Times New Roman"/>
          <w:bCs/>
          <w:sz w:val="28"/>
          <w:szCs w:val="28"/>
        </w:rPr>
        <w:t>за  12 месяцев  2020 года</w:t>
      </w:r>
      <w:r w:rsidRPr="003C5D3B">
        <w:rPr>
          <w:rFonts w:ascii="Times New Roman" w:hAnsi="Times New Roman" w:cs="Times New Roman"/>
          <w:bCs/>
          <w:sz w:val="28"/>
          <w:szCs w:val="28"/>
          <w:lang w:val="ba-RU"/>
        </w:rPr>
        <w:t xml:space="preserve">.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Население Салаватского района составляет 23192 человек</w:t>
      </w:r>
      <w:r w:rsidRPr="003C5D3B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sz w:val="28"/>
          <w:szCs w:val="28"/>
          <w:lang w:val="ba-RU"/>
        </w:rPr>
        <w:t xml:space="preserve"> </w:t>
      </w:r>
      <w:r w:rsidRPr="003C5D3B">
        <w:rPr>
          <w:rFonts w:ascii="Times New Roman" w:hAnsi="Times New Roman" w:cs="Times New Roman"/>
          <w:i/>
          <w:sz w:val="28"/>
          <w:szCs w:val="28"/>
        </w:rPr>
        <w:t>(данные Башкортостанстата),</w:t>
      </w:r>
      <w:r w:rsidRPr="003C5D3B">
        <w:rPr>
          <w:rFonts w:ascii="Times New Roman" w:hAnsi="Times New Roman" w:cs="Times New Roman"/>
          <w:sz w:val="28"/>
          <w:szCs w:val="28"/>
        </w:rPr>
        <w:t xml:space="preserve"> из них взрослое население 17688, что составляет 76,3%. Трудо</w:t>
      </w:r>
      <w:r>
        <w:rPr>
          <w:sz w:val="28"/>
          <w:szCs w:val="28"/>
        </w:rPr>
        <w:t>способное население-11709 чел.-50,5%,</w:t>
      </w:r>
      <w:r w:rsidRPr="003C5D3B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5979 чел.- 25,8%. Детское население в возрасте от 0-17 лет 5987, к общему числу жителей  25,8%. Число детей до 1 года 311.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К Малоязовской ЦРБ на 31</w:t>
      </w:r>
      <w:r w:rsidRPr="003C5D3B">
        <w:rPr>
          <w:rFonts w:ascii="Times New Roman" w:hAnsi="Times New Roman" w:cs="Times New Roman"/>
          <w:sz w:val="28"/>
          <w:szCs w:val="28"/>
          <w:lang w:val="ba-RU"/>
        </w:rPr>
        <w:t xml:space="preserve"> декабря </w:t>
      </w:r>
      <w:r w:rsidRPr="003C5D3B">
        <w:rPr>
          <w:rFonts w:ascii="Times New Roman" w:hAnsi="Times New Roman" w:cs="Times New Roman"/>
          <w:sz w:val="28"/>
          <w:szCs w:val="28"/>
        </w:rPr>
        <w:t>2020г. на медицинское обслуживание в системе РМИАС  прикреплено 24030 человек.</w:t>
      </w:r>
    </w:p>
    <w:p w:rsidR="00F30992" w:rsidRPr="003C5D3B" w:rsidRDefault="00F30992" w:rsidP="00F30992">
      <w:pPr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C5D3B">
        <w:rPr>
          <w:rFonts w:ascii="Times New Roman" w:eastAsia="Arial Unicode MS" w:hAnsi="Times New Roman" w:cs="Times New Roman"/>
          <w:sz w:val="28"/>
          <w:szCs w:val="28"/>
        </w:rPr>
        <w:t xml:space="preserve">Демографические показатели (рождаемость, смертность, естественный прирост);   сравнительно за три года (2018 г.-2020 г.)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53"/>
        <w:gridCol w:w="1276"/>
        <w:gridCol w:w="1134"/>
        <w:gridCol w:w="1417"/>
        <w:gridCol w:w="1701"/>
      </w:tblGrid>
      <w:tr w:rsidR="00F30992" w:rsidRPr="003C5D3B" w:rsidTr="00B70504">
        <w:trPr>
          <w:cantSplit/>
          <w:trHeight w:val="501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F30992" w:rsidRPr="003C5D3B" w:rsidTr="00B70504">
        <w:trPr>
          <w:cantSplit/>
          <w:trHeight w:val="369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992" w:rsidRPr="003C5D3B" w:rsidRDefault="00F30992" w:rsidP="00B70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Р 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р-н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р-н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92" w:rsidRPr="003C5D3B" w:rsidTr="00B70504">
        <w:trPr>
          <w:cantSplit/>
          <w:trHeight w:val="3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eastAsia="Arial Unicode MS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23871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23561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23912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92" w:rsidRPr="003C5D3B" w:rsidTr="00B705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1. рождаемость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92" w:rsidRPr="003C5D3B" w:rsidTr="00B705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2. смертность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</w:tr>
      <w:tr w:rsidR="00F30992" w:rsidRPr="003C5D3B" w:rsidTr="00B705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3.естественный прирост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-1,2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-4,2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92" w:rsidRPr="003C5D3B" w:rsidTr="00B705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4.младенческая смертность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F30992" w:rsidRPr="003C5D3B" w:rsidTr="00B705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992" w:rsidRPr="003C5D3B" w:rsidRDefault="00F30992" w:rsidP="00B70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5.материнская смертность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92" w:rsidRPr="003C5D3B" w:rsidRDefault="00F30992" w:rsidP="00B70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Демографическая ситуация в районе отрицательная, естественная убыль населения за  2020 год  составила </w:t>
      </w:r>
      <w:r w:rsidRPr="003C5D3B">
        <w:rPr>
          <w:rFonts w:ascii="Times New Roman" w:hAnsi="Times New Roman" w:cs="Times New Roman"/>
          <w:b/>
          <w:sz w:val="28"/>
          <w:szCs w:val="28"/>
        </w:rPr>
        <w:t>-4,2 промилли (97 чел.)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Показатель рождаемости за  2020 г. – 13,0</w:t>
      </w:r>
      <w:r w:rsidRPr="003C5D3B">
        <w:rPr>
          <w:rFonts w:ascii="Times New Roman" w:hAnsi="Times New Roman" w:cs="Times New Roman"/>
          <w:i/>
          <w:sz w:val="28"/>
          <w:szCs w:val="28"/>
        </w:rPr>
        <w:t>,</w:t>
      </w:r>
      <w:r w:rsidRPr="003C5D3B">
        <w:rPr>
          <w:rFonts w:ascii="Times New Roman" w:hAnsi="Times New Roman" w:cs="Times New Roman"/>
          <w:sz w:val="28"/>
          <w:szCs w:val="28"/>
        </w:rPr>
        <w:t xml:space="preserve"> ниже уровня прошлого года на 0,8%.</w:t>
      </w:r>
      <w:r w:rsidRPr="003C5D3B">
        <w:rPr>
          <w:rFonts w:ascii="Times New Roman" w:hAnsi="Times New Roman" w:cs="Times New Roman"/>
          <w:i/>
          <w:sz w:val="28"/>
          <w:szCs w:val="28"/>
        </w:rPr>
        <w:t>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Показатель общей смертности от всех причин за 2020 г. составил  17,2промилли ( 398 чел.), выше уровня прошлого года  на 21,9 %, ( 2019 г. -14,1 промилли, 330 чел.).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sz w:val="28"/>
          <w:szCs w:val="28"/>
        </w:rPr>
        <w:t xml:space="preserve">     Структура причин общей смертности в Салаватском районе за  2020 год выглядит следующим образом: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</w:t>
      </w:r>
      <w:r w:rsidRPr="003C5D3B">
        <w:rPr>
          <w:rFonts w:ascii="Times New Roman" w:hAnsi="Times New Roman" w:cs="Times New Roman"/>
          <w:b/>
          <w:sz w:val="28"/>
          <w:szCs w:val="28"/>
        </w:rPr>
        <w:t>первое место</w:t>
      </w:r>
      <w:r w:rsidRPr="003C5D3B">
        <w:rPr>
          <w:rFonts w:ascii="Times New Roman" w:hAnsi="Times New Roman" w:cs="Times New Roman"/>
          <w:sz w:val="28"/>
          <w:szCs w:val="28"/>
        </w:rPr>
        <w:t xml:space="preserve"> занимают болезни системы кровообращения, составляя 28,9 % (115чел.);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</w:t>
      </w:r>
      <w:r w:rsidRPr="003C5D3B">
        <w:rPr>
          <w:rFonts w:ascii="Times New Roman" w:hAnsi="Times New Roman" w:cs="Times New Roman"/>
          <w:b/>
          <w:sz w:val="28"/>
          <w:szCs w:val="28"/>
        </w:rPr>
        <w:t>на втором месте-</w:t>
      </w:r>
      <w:r w:rsidRPr="003C5D3B">
        <w:rPr>
          <w:rFonts w:ascii="Times New Roman" w:hAnsi="Times New Roman" w:cs="Times New Roman"/>
          <w:sz w:val="28"/>
          <w:szCs w:val="28"/>
        </w:rPr>
        <w:t xml:space="preserve">  болезни органов дыхания 14,1% (56 чел.);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</w:t>
      </w:r>
      <w:r w:rsidRPr="003C5D3B">
        <w:rPr>
          <w:rFonts w:ascii="Times New Roman" w:hAnsi="Times New Roman" w:cs="Times New Roman"/>
          <w:b/>
          <w:sz w:val="28"/>
          <w:szCs w:val="28"/>
        </w:rPr>
        <w:t>на третьем месте-</w:t>
      </w:r>
      <w:r w:rsidRPr="003C5D3B">
        <w:rPr>
          <w:rFonts w:ascii="Times New Roman" w:hAnsi="Times New Roman" w:cs="Times New Roman"/>
          <w:sz w:val="28"/>
          <w:szCs w:val="28"/>
        </w:rPr>
        <w:t xml:space="preserve"> болезни эндокринной системы и нарушений обмена веществ 7,5% (30 чел.)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 xml:space="preserve">В структуре смертности по полу: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мужчины- 50,2% (200чел.), 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женщины- 49,8% (198 чел.)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lastRenderedPageBreak/>
        <w:tab/>
        <w:t>По месту смерти в стационаре- 25,6% (102 чел.), на дому- 55,8% (222 чел.), в другом месте- 18,6% (74 чел.)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>По возрастному составу  38,7 % умерших приходится на возраст старше 80 лет (154 чел.), в 28,5% случаях в этой возрастной группе причиной смерти стали: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 болезни системы кровообращения (44 чел.), в 16,9%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болезни органов дыхания- 26 чел.,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сахарный диабет (12 чел.) на третьем месте – 7,8%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За январь-декабрь 2020 года умерло 391 взрослый и 7 детей от 0-18 лет, из взрослых на диспансерном учете состояли 281 чел., что составляет 70,6%, стационарное лечение получили в течении  последнего года- 218 чел.- 56%.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Показатель средней продолжительности жизни по району составляет 68,9 лет.  Среди женщин района- 75,1, среди мужчин- 62,8).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Младенческая смертность (1000 родившимися живыми) за 12 месяцев 2020 года составила 13,0 промилли,  в 3,9 раз выше уровня прошлого года и в 2,4 раза выше среднереспубликанских значений. (12 мес. 2019 года 3,3 промилли, РБ-5,4).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sz w:val="28"/>
          <w:szCs w:val="28"/>
        </w:rPr>
        <w:t xml:space="preserve">     Смертность населения от болезней системы кровообращения (на 100 тыс. населения):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за 12 мес.2019 года- 137 чел.,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мес. 2020 года – 115 чел., снижение на 15%, ниже среднего значения по РБ (531,2) на 6,6%.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>В структуре смертности от БСК ведущие места занимают цереброваскулярные заболевания (56%) и ишемические болезни сердца (36%).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По возрастному составу преобладают две возрастные группы от 60-69 лет- 30 чел.(26%), и старше 80 лет - 44 чел. (38%)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Смертность от инфаркта миокарда составляет 4,3 (абс.ч.-1) на 100 тыс. населения, ниже уровня прошлого года, (2019 г.- 12,7, абс.ч.-3), и ниже среднереспубликанского показателя в 4,4 раза ( РБ- 19,1).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        От</w:t>
      </w:r>
      <w:r>
        <w:rPr>
          <w:sz w:val="28"/>
          <w:szCs w:val="28"/>
        </w:rPr>
        <w:t xml:space="preserve"> </w:t>
      </w:r>
      <w:r w:rsidRPr="003C5D3B">
        <w:rPr>
          <w:rStyle w:val="a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острого нарушения мозгового кровообращения ( </w:t>
      </w:r>
      <w:r w:rsidRPr="003C5D3B">
        <w:rPr>
          <w:rFonts w:ascii="Times New Roman" w:hAnsi="Times New Roman" w:cs="Times New Roman"/>
          <w:sz w:val="28"/>
          <w:szCs w:val="28"/>
        </w:rPr>
        <w:t xml:space="preserve">ОНМК)  умерло 7 чел., показатель смертности от инсультов 30,2 на 62,6% ниже уровня прошлого года (2019 г. 19 чел.-80,6), на 49% ниже среднереспубликанских показателей (РБ- 59,6). Средний возраст умерших – 62 года.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 xml:space="preserve">Из 7 умерших: 4 человека умерло от ишемического варианта инсульта (из них 1 трудоспособного возраста), 3 пациента от геморрагического варианта.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По полу –3 мужчин и 4 женщины. По месту смерти в 5 (71%) случаях смерть произошла в стационаре (все случаи смерти в Месягутовском ПСО).       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Смертность от ишемической болезни сердца (ИБС) в  2020 году составила 181,1 на 100 тыс. населения (абс.- 42), ниже уровня прошлого года на 19,5% (2019 г.- 224,9- абс.- 53) и ниже среднереспубликанских показателей на 24,6%  (РБ- 240,2).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lastRenderedPageBreak/>
        <w:t xml:space="preserve">           Преобладают два периода возраста -60-69 лет- 17 чел. (40,5%) и старше 80 лет -18 чел.(24%). По месту смерти преобладает смерть от ИБС на дому- 21 сл. -50%, в другом месте 13 сл. 31%, в стационаре- 8 сл.,- 19%.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Из 42 умерших от ИБС  только 54,7 % состояли на диспансерном учете (23 чел.), получили стационарное лечение в течение последнего года жизни- 22 чел. (52%).Всего за 2020 год  с ИБС были направлены на вскрытие 32 человек-76%.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 xml:space="preserve">     Смертность от новообразований: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за 12 мес. 2019г.-127,3 (30 чел.),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месяцев 2020г.-125,0 (29 чел.), снижение по сравнению с периодом прошлого года на 1,8%, ниже среднего значения по РБ (169,6) на 26%.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ab/>
        <w:t xml:space="preserve">В структуре смертности </w:t>
      </w:r>
      <w:r w:rsidRPr="003C5D3B">
        <w:rPr>
          <w:rFonts w:ascii="Times New Roman" w:hAnsi="Times New Roman" w:cs="Times New Roman"/>
          <w:b/>
          <w:sz w:val="28"/>
          <w:szCs w:val="28"/>
        </w:rPr>
        <w:t>первое место</w:t>
      </w:r>
      <w:r w:rsidRPr="003C5D3B">
        <w:rPr>
          <w:rFonts w:ascii="Times New Roman" w:hAnsi="Times New Roman" w:cs="Times New Roman"/>
          <w:sz w:val="28"/>
          <w:szCs w:val="28"/>
        </w:rPr>
        <w:t xml:space="preserve"> занимают рак желудка и пищевода- 6 чел. 20,7%. </w:t>
      </w:r>
      <w:r w:rsidRPr="003C5D3B">
        <w:rPr>
          <w:rFonts w:ascii="Times New Roman" w:hAnsi="Times New Roman" w:cs="Times New Roman"/>
          <w:b/>
          <w:sz w:val="28"/>
          <w:szCs w:val="28"/>
        </w:rPr>
        <w:t>Второе место</w:t>
      </w:r>
      <w:r w:rsidRPr="003C5D3B">
        <w:rPr>
          <w:rFonts w:ascii="Times New Roman" w:hAnsi="Times New Roman" w:cs="Times New Roman"/>
          <w:sz w:val="28"/>
          <w:szCs w:val="28"/>
        </w:rPr>
        <w:t xml:space="preserve"> занимают рак трахеи, легких и бронхов, рак яичника, рак предстательной железы по 2 случая. (по 6,8%). 52% умерших (15 человек) приходится на возраст от 60 лет до 69 лет.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Смертность от болезней органов дыхания: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 12 мес. 2019г.-165,5 (39 чел.),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- за 12 месяцев 2020 г.-241,5 (56 чел.), рост по сравнению с периодом прошлого года на  46%, выше среднего значения по РБ (195,3) на 24%.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По полу- 33 человека преобладают мужчины- 59%, преобладает возраст старше 80 лет в 46% случаях-26 чел.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По месту смерти – умерло на дому  30 чел., что составляет 53%., в стационаре 24 чел. (43%),  в другом месте-2 чел. (3,6%).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Среди болезней органов дыхания ведущее место занимает в 53,6% случаях хроническая обструктивная легочная болезнь (далее - ХОБЛ) (30 сл.), в 46% -пневмония (26 сл.). Средний возраст умерших от  ХОБЛ – 74 года. На диспансерном учете были 18 человек- 60% умерших от ХОБЛ.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По причине смерти- пневмония умерло 26 чел., из них 1 чел. трудоспособного возраста, по половому составу: 12 женщин, 14 мужчин,  средний возраст- 74 года. По месту умерли в стационаре- 18 чел. (69%), дома- 8 (30%). Из 26 умерших от пневмонии 18 пациентов состояли на диспансерном учете с различными заболеваниями .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Смертность от болезней органов пищеварения: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 12 мес. 2019г.- 20 чел.,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- за 12 месяцев 2020 г.- 24 чел., рост по сравнению с периодом прошлого года на 22%, выше среднего значения по РБ (61,2) на 69%.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В структуре смертности от болезней органов пищеварения преобладают болезни поджелудочной железы в 54% случаях  (13 чел.), болезни печени в 30% (7 чел.)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Смертность от внешних причин: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 12 мес. 2019г.- 35 чел.,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за 12 месяцев 2020 г.-25 чел., снижение по сравнению с периодом прошлого года на 27%, выше среднего значения по РБ (95,1) на 13%.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Смертность от самоубийств: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мес. 2019 г.- 5 чел.,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 за 12 месяцев 2020 г.- 7 чел., рост по сравнению с периодом прошлого года на 42,2%, выше среднего значения по РБ (18,3)  на 65%. Совершили самоубийства –6 мужчин и 1 женщина. Возрастной состав- от 13 лет до 59 лет., средний возраст погибших 42года.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3C5D3B">
        <w:rPr>
          <w:rFonts w:ascii="Times New Roman" w:hAnsi="Times New Roman" w:cs="Times New Roman"/>
          <w:sz w:val="28"/>
          <w:szCs w:val="28"/>
        </w:rPr>
        <w:t>Из числа 7 погибших- 6 человек трудоспособного возраста, 1 подросток 13 лет.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3C5D3B">
        <w:rPr>
          <w:rFonts w:ascii="Times New Roman" w:hAnsi="Times New Roman" w:cs="Times New Roman"/>
          <w:sz w:val="28"/>
          <w:szCs w:val="28"/>
        </w:rPr>
        <w:t>По месту смерти-самоубийства совершались в основном– в придомовых постройках (сарае, в лесном массиве), дома- 1 случай. В 100% случаях выбирался способ совершения самоубийства – через повешение.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3C5D3B">
        <w:rPr>
          <w:rFonts w:ascii="Times New Roman" w:hAnsi="Times New Roman" w:cs="Times New Roman"/>
          <w:sz w:val="28"/>
          <w:szCs w:val="28"/>
        </w:rPr>
        <w:t xml:space="preserve">Смертность от ДТП: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за 12 мес. 2019 г.- 8 чел.,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месяцев 2020 г.- 6 чел., уменьшение по сравнению с периодом прошлого года на 23,8%, выше среднего значения по РБ (10,5) в 2,4 раза.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Смертность в трудоспособном возрасте: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 12 мес. 2019г.- 98 чел., 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- за 12 месяцев 2020 г.-90 чел., снижение по сравнению с периодом прошлого года на 5,1%, выше среднего значения по РБ (512,8) на 50%.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Причинами смерти в трудоспособном возрасте в основном стали - внешние причины 22,2% (20 случаев из 90 человек),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втором месте- болезни системы кровообращения- 20% (18 случая), </w:t>
      </w:r>
    </w:p>
    <w:p w:rsidR="00F30992" w:rsidRPr="003C5D3B" w:rsidRDefault="00F30992" w:rsidP="00F30992">
      <w:pPr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5D3B">
        <w:rPr>
          <w:rFonts w:ascii="Times New Roman" w:hAnsi="Times New Roman" w:cs="Times New Roman"/>
          <w:color w:val="000000" w:themeColor="text1"/>
          <w:sz w:val="28"/>
          <w:szCs w:val="28"/>
        </w:rPr>
        <w:t>- на третьем месте - злокачественные новообразования в 11,1% (10 чел.).</w:t>
      </w:r>
    </w:p>
    <w:p w:rsidR="00F30992" w:rsidRPr="003C5D3B" w:rsidRDefault="00F30992" w:rsidP="00F3099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Среди умерших в трудоспособном возрасте 23% (90 чел.), 69 человек составили мужчины 77%, а 23 % (21 чел.) женщины.         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22 человека трудоспособного возраста  умерло  в стационаре, что составляет 24%, в другом месте- 31 чел. (34,1%), дома- 37 человек.(45%).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В 2020 году отмечается незначительное снижение показателя смертности лиц трудоспособного возраста за счет снижения смертности. Смертность от болезней органов дыхания в трудоспособном возрасте повысилась на 55% ( 2019г.- абс. ч- 4 чел. (33,0), 2020г.- абс.ч. - 6 чел. (51,2))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Отмечается снижение количества смертности трудоспособных от внешних причин, травм и отравлений на 2019 г. - 25 чел., на  2020 г.- - 20 чел.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C5D3B">
        <w:rPr>
          <w:rFonts w:ascii="Times New Roman" w:hAnsi="Times New Roman" w:cs="Times New Roman"/>
          <w:i/>
          <w:sz w:val="28"/>
          <w:szCs w:val="28"/>
          <w:u w:val="single"/>
        </w:rPr>
        <w:t>Смертность лиц старше трудоспособного возраста (муж 60+, жен.55+ лет):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месяцев 2019 г. 227 чел. (963,5)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за 12 мес. 2020г.- 303 чел. (1306,5), рост по сравнению с периодом прошлого года на 35,5%.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Структура причин смерти лиц старше трудоспособного возраста: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Первое место- болезни системы кровообращения- 32,3% (98 чел.)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lastRenderedPageBreak/>
        <w:t>Второе место- болезни органов дыхания -16,5 % (50 чел.)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Третье место- новообразования- 6,3% (19 чел.).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По месту смерти- дома (184 чел.) 60,7%, в стационаре- 25,4% (77 чел.), в другом месте-13,9% (42 чел.). Не зарегистрировано смерть на дому лиц старше трудоспособного возраста от инсульта, инфаркта.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В возрастной структуре лиц старше трудоспособного возраста  умерших в 2020 году- численность лиц  старше 75 лет составляет 58%, а от  общего числа умерших 44% ( умерло старше 75 лет -175 чел.)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На диспансерном учете состояли 97,6% (296 чел.) лиц старше трудоспособного возраста, получили стационарное лечение в течении последнего года жизни- 55% (167 чел.).Рост показателя смертности в возрасте старше трудоспособного возраста отмечается за счет смертности: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от болезней органов дыхания на 43,1%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- 2019 г.- 34 чел.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 2020г.-  50 чел.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от злокачественных новообразований на 24,3%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- 2019г. 14 чел. </w:t>
      </w: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- 2020г.- 19 чел.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D3B">
        <w:rPr>
          <w:rFonts w:ascii="Times New Roman" w:hAnsi="Times New Roman" w:cs="Times New Roman"/>
          <w:b/>
          <w:sz w:val="28"/>
          <w:szCs w:val="28"/>
        </w:rPr>
        <w:t xml:space="preserve">Уважаемые депутаты! Коллеги!   Для улучшения демографии в МР Салаватский район РБ необходимо: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D3B">
        <w:rPr>
          <w:rFonts w:ascii="Times New Roman" w:hAnsi="Times New Roman" w:cs="Times New Roman"/>
          <w:color w:val="000000"/>
          <w:sz w:val="28"/>
          <w:szCs w:val="28"/>
        </w:rPr>
        <w:t>- реализация мероприятий, направленных на совершенствование медицинской помощи больным с сосудистыми заболеваниями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совершенствование организации медицинской помощи пострадавшим при дорожно-транспортных происшествиях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установить на опасных участках дорог Салаватского района видеорегистраторы;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установить дополнительные дорожные знаки по мере необходимости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 продолжить проведение мероприятий среди обучающихся общеобразовательных учреждений по профилактике детского дорожно-транспортного травматизма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продолжить проведение в образовательных учреждениях всероссийской акции, приуроченной к Всемирному дню борьбы со СПИДом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мероприятий, направленных на совершенствование медицинской помощи больным с онкологическими заболеваниями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мероприятий по повышению доступности высокотехнологичной медицинской помощи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мероприятий направленных на профилактику, выявление, лечение и совершенствование мер противодействия распространению ВИЧ-инфекции и вирусных гепатитов В и С среди населения Российской Федерации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мероприятий по совершенствованию профилактики, организации противотуберкулезной помощи населению, включая обеспечение противотуберкулезными лекарственными препаратами (в рамках приоритетного национального проекта «Здоровье»)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Реализация мероприятий федеральной целевой программы «Повышение безопасности дорожного движения в 2006 - 2012 годах»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реализация мероприятий по профилактике суицидального поведения среди обучающихся образовательных учреждений, так же среди взрослого населения. 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разработка и реализация комплекса мероприятий, направленных на сохранение здоровья работников на производстве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оснащение оборудованием отделений реанимации и интенсивной терапии новорожденных учреждений родовспоможения, детских поликлиник, приобретение медикаментов в рамках финансового обеспечения расходов на оплату государственным и муниципальным учреждениям здравоохранения, иным организациям услуг по медицинской помощи, оказанной женщинам в период беременности, в период родов и послеродовой период, а также диспансерному (профилактическому) наблюдению детей, поставленных в течение 1-го года жизни в возрасте до 3 месяцев на диспансерный учет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комплекса мер по выхаживанию новорожденных с низкой и экстремально низкой массой тела, в том числе обеспечение нормативного правового и организационно-методического сопровождения, модернизация учреждений родовспоможения, дооснащение их оборудованием для выхаживания новорожденных с низкой и экстремально низкой массой тела, оснащение реанимационных коек для новорожденных и отделений выхаживания недоношенных новорожденных, подготовка высококвалифицированных медицинских кадров, развитие телекоммуникационных технологий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реализация комплекса мер, направленных на совершенствование </w:t>
      </w:r>
      <w:r w:rsidRPr="003C5D3B">
        <w:rPr>
          <w:rFonts w:ascii="Times New Roman" w:hAnsi="Times New Roman" w:cs="Times New Roman"/>
          <w:sz w:val="28"/>
          <w:szCs w:val="28"/>
        </w:rPr>
        <w:lastRenderedPageBreak/>
        <w:t>неонатальной хирургии, включая модернизацию учреждений педиатрического профиля, оказывающих хирургическую помощь новорожденным.</w:t>
      </w: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Реализация мероприятий по проведению углубленной диспансеризации 14-летних подростков с целью охраны репродуктивного здоровья с последующим выполнением программ лечения и реабилитации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реализация мероприятий на базе центров здоровья для детей по формированию среди детей и подростков здорового образа жизни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- реализация мероприятий по профилактике и снижению числа абортов с учетом положительного опыта субъектов Российской Федерации, создание центров медико-социальной поддержки беременных женщин, оказавшихся в трудной жизненной ситуации, включая нормативное правовое и организационно-методическое обеспечение, оснащение оборудованием, подготовку специалистов.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совершенствование организации качественного горячего питания обучающихся общеобразовательных учреждений.</w:t>
      </w:r>
    </w:p>
    <w:p w:rsidR="00F30992" w:rsidRPr="003C5D3B" w:rsidRDefault="00F30992" w:rsidP="00F30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- организация проведения мероприятий, направленных на развитие массовой физической культуры и спорта в образовательных учреждениях, в том числе:проведение всероссийских спортивных соревнований школьников «Президентские состязания»;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проведение всероссийских спортивных игр школьников «Президентские спортивные игры», ГТО, так же спартакиады среди трудовых коллективов района. 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Реализация мероприятий федеральной целевой программы «Развитие физической культуры и спорта в Российской Федерации» в части организации пропаганды спорта и здорового образа жизни в средствах массовой информации, развития спортивной инфраструктуры в образовательных учреждениях и по месту жительства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Выполнение мероприятий предусмотренных Концепцией реализации государственной политики по снижению масштабов злоупотребления алкогольной продукцией и профилактике алкоголизма сред населения Российской Федерации на период до 2020 года, в сфере здравоохранения и социального развития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Выполнение мероприятий, предусмотренных Концепцией реализации государственной политики по снижению масштабов злоупотребления </w:t>
      </w:r>
      <w:r w:rsidRPr="003C5D3B">
        <w:rPr>
          <w:rFonts w:ascii="Times New Roman" w:hAnsi="Times New Roman" w:cs="Times New Roman"/>
          <w:sz w:val="28"/>
          <w:szCs w:val="28"/>
        </w:rPr>
        <w:lastRenderedPageBreak/>
        <w:t>алкогольной продукцией и профилактике алкоголизма среди населения Российской Федерации на период до 2020 года, в части выработки и реализации государственной политики и нормативно-правого регулирования в сфере производства и оборота этилового спирта, алкогольной и спиртосодержащей продукции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профилактики, лечения и медико-социальной реабилитации наркологических больных (развитие диагностического и реабилитационного направлений наркологической службы субъектов Российской Федерации)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Развитие муниципальных программ образования детей дошкольного возраста, обеспечивающих потребность семей в услугах дошкольного образования, на основе развития всех форм дошкольного образования, повышения доступности и качества их услуг.  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>Реализация программ по профилактике социального сиротства, семейному устройству детей, оставшихся без попечения родителей,  социальной поддержке  детей-инвалидов и их семей, профилактике правонарушений несовершеннолетних и ресоциализации несовершеннолетних  правонарушителей</w:t>
      </w: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Pr="003C5D3B" w:rsidRDefault="00F30992" w:rsidP="00F30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D3B">
        <w:rPr>
          <w:rFonts w:ascii="Times New Roman" w:hAnsi="Times New Roman" w:cs="Times New Roman"/>
          <w:sz w:val="28"/>
          <w:szCs w:val="28"/>
        </w:rPr>
        <w:t xml:space="preserve">Доклад окончен.  </w:t>
      </w:r>
    </w:p>
    <w:p w:rsidR="00F30992" w:rsidRPr="003C5D3B" w:rsidRDefault="00F30992" w:rsidP="00F309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992" w:rsidRDefault="00F30992" w:rsidP="0011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0992" w:rsidSect="00EB00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A19" w:rsidRDefault="00053A19">
      <w:r>
        <w:separator/>
      </w:r>
    </w:p>
  </w:endnote>
  <w:endnote w:type="continuationSeparator" w:id="1">
    <w:p w:rsidR="00053A19" w:rsidRDefault="00053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Helver(10%) Bashkir">
    <w:altName w:val="Arial"/>
    <w:charset w:val="CC"/>
    <w:family w:val="swiss"/>
    <w:pitch w:val="variable"/>
    <w:sig w:usb0="80000207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B43" w:rsidRDefault="00D92B4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B43" w:rsidRDefault="00D92B4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B43" w:rsidRDefault="00D92B4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A19" w:rsidRDefault="00053A19">
      <w:r>
        <w:separator/>
      </w:r>
    </w:p>
  </w:footnote>
  <w:footnote w:type="continuationSeparator" w:id="1">
    <w:p w:rsidR="00053A19" w:rsidRDefault="00053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B43" w:rsidRDefault="00D92B4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43" w:rsidRPr="00777A4A" w:rsidRDefault="007A0C5B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777A4A">
      <w:rPr>
        <w:rFonts w:ascii="Times New Roman" w:hAnsi="Times New Roman" w:cs="Times New Roman"/>
        <w:sz w:val="28"/>
        <w:szCs w:val="28"/>
      </w:rPr>
      <w:fldChar w:fldCharType="begin"/>
    </w:r>
    <w:r w:rsidR="00F67D43" w:rsidRPr="00777A4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777A4A">
      <w:rPr>
        <w:rFonts w:ascii="Times New Roman" w:hAnsi="Times New Roman" w:cs="Times New Roman"/>
        <w:sz w:val="28"/>
        <w:szCs w:val="28"/>
      </w:rPr>
      <w:fldChar w:fldCharType="separate"/>
    </w:r>
    <w:r w:rsidR="00F30992">
      <w:rPr>
        <w:rFonts w:ascii="Times New Roman" w:hAnsi="Times New Roman" w:cs="Times New Roman"/>
        <w:noProof/>
        <w:sz w:val="28"/>
        <w:szCs w:val="28"/>
      </w:rPr>
      <w:t>4</w:t>
    </w:r>
    <w:r w:rsidRPr="00777A4A">
      <w:rPr>
        <w:rFonts w:ascii="Times New Roman" w:hAnsi="Times New Roman" w:cs="Times New Roman"/>
        <w:sz w:val="28"/>
        <w:szCs w:val="28"/>
      </w:rPr>
      <w:fldChar w:fldCharType="end"/>
    </w:r>
  </w:p>
  <w:p w:rsidR="008C7436" w:rsidRDefault="008C743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B43" w:rsidRDefault="00D92B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FB5"/>
    <w:multiLevelType w:val="multilevel"/>
    <w:tmpl w:val="045C9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C86ABA"/>
    <w:multiLevelType w:val="hybridMultilevel"/>
    <w:tmpl w:val="82B281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3BD"/>
    <w:rsid w:val="000157A0"/>
    <w:rsid w:val="00024D71"/>
    <w:rsid w:val="000356DC"/>
    <w:rsid w:val="00051284"/>
    <w:rsid w:val="00053A19"/>
    <w:rsid w:val="000616FA"/>
    <w:rsid w:val="00075029"/>
    <w:rsid w:val="000770E6"/>
    <w:rsid w:val="00083DE6"/>
    <w:rsid w:val="000A6B84"/>
    <w:rsid w:val="000B6C89"/>
    <w:rsid w:val="000C4826"/>
    <w:rsid w:val="000E537E"/>
    <w:rsid w:val="00115AD9"/>
    <w:rsid w:val="00152AF5"/>
    <w:rsid w:val="001A0C4B"/>
    <w:rsid w:val="001B3570"/>
    <w:rsid w:val="001B6B84"/>
    <w:rsid w:val="001B7AB1"/>
    <w:rsid w:val="001B7BD6"/>
    <w:rsid w:val="001D1D29"/>
    <w:rsid w:val="00201C1F"/>
    <w:rsid w:val="002140D9"/>
    <w:rsid w:val="00237056"/>
    <w:rsid w:val="002715C2"/>
    <w:rsid w:val="00273F5D"/>
    <w:rsid w:val="00296608"/>
    <w:rsid w:val="002A1232"/>
    <w:rsid w:val="002B3196"/>
    <w:rsid w:val="002B3216"/>
    <w:rsid w:val="002C50D8"/>
    <w:rsid w:val="002D1881"/>
    <w:rsid w:val="002D555F"/>
    <w:rsid w:val="00313970"/>
    <w:rsid w:val="00327633"/>
    <w:rsid w:val="0034069A"/>
    <w:rsid w:val="00351279"/>
    <w:rsid w:val="0036412A"/>
    <w:rsid w:val="00384054"/>
    <w:rsid w:val="003852A4"/>
    <w:rsid w:val="00386B34"/>
    <w:rsid w:val="00392FAB"/>
    <w:rsid w:val="003B421B"/>
    <w:rsid w:val="003C07C2"/>
    <w:rsid w:val="003C1358"/>
    <w:rsid w:val="003C2183"/>
    <w:rsid w:val="003D6F2C"/>
    <w:rsid w:val="00404B77"/>
    <w:rsid w:val="00447E95"/>
    <w:rsid w:val="004618C0"/>
    <w:rsid w:val="004619F1"/>
    <w:rsid w:val="004A15E3"/>
    <w:rsid w:val="005049D5"/>
    <w:rsid w:val="00536857"/>
    <w:rsid w:val="00550A55"/>
    <w:rsid w:val="00551F10"/>
    <w:rsid w:val="005544DD"/>
    <w:rsid w:val="005636A1"/>
    <w:rsid w:val="00585A30"/>
    <w:rsid w:val="00594FBC"/>
    <w:rsid w:val="00595F49"/>
    <w:rsid w:val="005A7A64"/>
    <w:rsid w:val="005C28F8"/>
    <w:rsid w:val="005C67B4"/>
    <w:rsid w:val="005E283C"/>
    <w:rsid w:val="005F2C63"/>
    <w:rsid w:val="006174AA"/>
    <w:rsid w:val="00663DD8"/>
    <w:rsid w:val="006B7E7A"/>
    <w:rsid w:val="00720106"/>
    <w:rsid w:val="007238BE"/>
    <w:rsid w:val="00725069"/>
    <w:rsid w:val="007270E9"/>
    <w:rsid w:val="0073009D"/>
    <w:rsid w:val="00746817"/>
    <w:rsid w:val="00752AB1"/>
    <w:rsid w:val="00777A4A"/>
    <w:rsid w:val="0078540E"/>
    <w:rsid w:val="007A0C5B"/>
    <w:rsid w:val="007A7F0A"/>
    <w:rsid w:val="007D5B91"/>
    <w:rsid w:val="007D6A93"/>
    <w:rsid w:val="0081147F"/>
    <w:rsid w:val="00837D65"/>
    <w:rsid w:val="0086629A"/>
    <w:rsid w:val="008B3E76"/>
    <w:rsid w:val="008C7436"/>
    <w:rsid w:val="008F5633"/>
    <w:rsid w:val="00910186"/>
    <w:rsid w:val="00974889"/>
    <w:rsid w:val="00983F92"/>
    <w:rsid w:val="009850E6"/>
    <w:rsid w:val="009A54C8"/>
    <w:rsid w:val="009B153F"/>
    <w:rsid w:val="009B6F0A"/>
    <w:rsid w:val="009D4A57"/>
    <w:rsid w:val="00A248DA"/>
    <w:rsid w:val="00A3795C"/>
    <w:rsid w:val="00A70E5B"/>
    <w:rsid w:val="00B25440"/>
    <w:rsid w:val="00B453EC"/>
    <w:rsid w:val="00B72A54"/>
    <w:rsid w:val="00BA5C93"/>
    <w:rsid w:val="00C37BBB"/>
    <w:rsid w:val="00C46711"/>
    <w:rsid w:val="00C7267D"/>
    <w:rsid w:val="00CA25F0"/>
    <w:rsid w:val="00CB2B33"/>
    <w:rsid w:val="00CB2F1C"/>
    <w:rsid w:val="00CE0917"/>
    <w:rsid w:val="00D33BD2"/>
    <w:rsid w:val="00D4692F"/>
    <w:rsid w:val="00D506D5"/>
    <w:rsid w:val="00D711CB"/>
    <w:rsid w:val="00D7461C"/>
    <w:rsid w:val="00D751A8"/>
    <w:rsid w:val="00D92B43"/>
    <w:rsid w:val="00DD1464"/>
    <w:rsid w:val="00E02BE6"/>
    <w:rsid w:val="00E31DF5"/>
    <w:rsid w:val="00E54F08"/>
    <w:rsid w:val="00E903BD"/>
    <w:rsid w:val="00E97760"/>
    <w:rsid w:val="00EA1905"/>
    <w:rsid w:val="00EB0099"/>
    <w:rsid w:val="00EB0CF5"/>
    <w:rsid w:val="00EF1F92"/>
    <w:rsid w:val="00F007AD"/>
    <w:rsid w:val="00F050FC"/>
    <w:rsid w:val="00F30992"/>
    <w:rsid w:val="00F55D93"/>
    <w:rsid w:val="00F67D43"/>
    <w:rsid w:val="00F75161"/>
    <w:rsid w:val="00F86409"/>
    <w:rsid w:val="00F8667E"/>
    <w:rsid w:val="00F917C5"/>
    <w:rsid w:val="00FA476B"/>
    <w:rsid w:val="00FC337B"/>
    <w:rsid w:val="00FC344E"/>
    <w:rsid w:val="00FC4D52"/>
    <w:rsid w:val="00FC668D"/>
    <w:rsid w:val="00FE5F15"/>
    <w:rsid w:val="00FF0E25"/>
    <w:rsid w:val="00FF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E5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6F2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D6F2C"/>
    <w:rPr>
      <w:rFonts w:ascii="Arial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rsid w:val="00273F5D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autoRedefine/>
    <w:uiPriority w:val="99"/>
    <w:rsid w:val="003D6F2C"/>
    <w:pPr>
      <w:spacing w:after="160" w:line="240" w:lineRule="exact"/>
    </w:pPr>
    <w:rPr>
      <w:sz w:val="28"/>
      <w:szCs w:val="28"/>
      <w:lang w:val="en-US" w:eastAsia="en-US"/>
    </w:rPr>
  </w:style>
  <w:style w:type="paragraph" w:styleId="a5">
    <w:name w:val="Body Text"/>
    <w:basedOn w:val="a"/>
    <w:link w:val="a6"/>
    <w:uiPriority w:val="99"/>
    <w:rsid w:val="002D1881"/>
    <w:pPr>
      <w:spacing w:after="0" w:line="240" w:lineRule="auto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F2C63"/>
  </w:style>
  <w:style w:type="character" w:styleId="a7">
    <w:name w:val="Hyperlink"/>
    <w:basedOn w:val="a0"/>
    <w:uiPriority w:val="99"/>
    <w:rsid w:val="002D18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2D1881"/>
    <w:rPr>
      <w:rFonts w:ascii="Times New Roman" w:hAnsi="Times New Roman" w:cs="Times New Roman"/>
      <w:sz w:val="26"/>
      <w:szCs w:val="26"/>
    </w:rPr>
  </w:style>
  <w:style w:type="character" w:customStyle="1" w:styleId="3">
    <w:name w:val="Знак Знак3"/>
    <w:basedOn w:val="a0"/>
    <w:uiPriority w:val="99"/>
    <w:semiHidden/>
    <w:locked/>
    <w:rsid w:val="002D1881"/>
    <w:rPr>
      <w:rFonts w:ascii="Arial" w:hAnsi="Arial" w:cs="Arial"/>
      <w:i/>
      <w:iCs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rsid w:val="002D1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F2C63"/>
  </w:style>
  <w:style w:type="character" w:styleId="aa">
    <w:name w:val="page number"/>
    <w:basedOn w:val="a0"/>
    <w:uiPriority w:val="99"/>
    <w:rsid w:val="002D1881"/>
  </w:style>
  <w:style w:type="paragraph" w:styleId="ab">
    <w:name w:val="footer"/>
    <w:basedOn w:val="a"/>
    <w:link w:val="ac"/>
    <w:uiPriority w:val="99"/>
    <w:rsid w:val="002D18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F2C63"/>
  </w:style>
  <w:style w:type="paragraph" w:styleId="ad">
    <w:name w:val="List Paragraph"/>
    <w:basedOn w:val="a"/>
    <w:uiPriority w:val="34"/>
    <w:qFormat/>
    <w:rsid w:val="005A7A64"/>
    <w:pPr>
      <w:ind w:left="720"/>
      <w:contextualSpacing/>
    </w:pPr>
    <w:rPr>
      <w:rFonts w:eastAsia="Calibri" w:cs="Times New Roman"/>
      <w:lang w:eastAsia="en-US"/>
    </w:rPr>
  </w:style>
  <w:style w:type="table" w:customStyle="1" w:styleId="11">
    <w:name w:val="Сетка таблицы1"/>
    <w:basedOn w:val="a1"/>
    <w:uiPriority w:val="59"/>
    <w:rsid w:val="005A7A64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locked/>
    <w:rsid w:val="00F309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maloyaz.bashkortostan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A0B2-C5FD-45AB-A5BC-16A4A7E5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57</cp:revision>
  <cp:lastPrinted>2021-03-31T06:18:00Z</cp:lastPrinted>
  <dcterms:created xsi:type="dcterms:W3CDTF">2015-01-28T05:17:00Z</dcterms:created>
  <dcterms:modified xsi:type="dcterms:W3CDTF">2021-04-01T09:25:00Z</dcterms:modified>
</cp:coreProperties>
</file>